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0B" w:rsidRPr="00623349" w:rsidRDefault="00861DA3" w:rsidP="001C260B">
      <w:pPr>
        <w:jc w:val="center"/>
        <w:rPr>
          <w:rFonts w:ascii="Trebuchet MS" w:hAnsi="Trebuchet MS"/>
          <w:b/>
          <w:sz w:val="40"/>
          <w:szCs w:val="40"/>
        </w:rPr>
      </w:pPr>
      <w:r>
        <w:rPr>
          <w:rFonts w:ascii="Trebuchet MS" w:hAnsi="Trebuchet MS"/>
          <w:b/>
          <w:sz w:val="40"/>
          <w:szCs w:val="40"/>
        </w:rPr>
        <w:t>2016-2017</w:t>
      </w:r>
      <w:r w:rsidR="001C260B" w:rsidRPr="00623349">
        <w:rPr>
          <w:rFonts w:ascii="Trebuchet MS" w:hAnsi="Trebuchet MS"/>
          <w:b/>
          <w:sz w:val="40"/>
          <w:szCs w:val="40"/>
        </w:rPr>
        <w:t xml:space="preserve"> School Improvement Plan</w:t>
      </w:r>
    </w:p>
    <w:p w:rsidR="001C260B" w:rsidRDefault="001C260B" w:rsidP="001C260B"/>
    <w:p w:rsidR="00623349" w:rsidRDefault="00623349" w:rsidP="001C260B">
      <w:pPr>
        <w:rPr>
          <w:b/>
        </w:rPr>
      </w:pPr>
    </w:p>
    <w:p w:rsidR="00C17FD9" w:rsidRPr="00C17FD9" w:rsidRDefault="00C17FD9" w:rsidP="001C260B">
      <w:pPr>
        <w:rPr>
          <w:rFonts w:ascii="Trebuchet MS" w:hAnsi="Trebuchet MS"/>
          <w:b/>
          <w:sz w:val="36"/>
          <w:szCs w:val="36"/>
        </w:rPr>
      </w:pPr>
      <w:r>
        <w:rPr>
          <w:rFonts w:ascii="Trebuchet MS" w:hAnsi="Trebuchet MS"/>
          <w:b/>
          <w:sz w:val="36"/>
          <w:szCs w:val="36"/>
        </w:rPr>
        <w:t>Current School Status</w:t>
      </w:r>
    </w:p>
    <w:p w:rsidR="00C17FD9" w:rsidRDefault="00C17FD9" w:rsidP="001C260B">
      <w:pPr>
        <w:rPr>
          <w:rFonts w:ascii="Trebuchet MS" w:hAnsi="Trebuchet MS"/>
          <w:b/>
          <w:sz w:val="32"/>
          <w:szCs w:val="32"/>
        </w:rPr>
      </w:pPr>
    </w:p>
    <w:p w:rsidR="00623349" w:rsidRPr="003C049D" w:rsidRDefault="00623349" w:rsidP="001C260B">
      <w:pPr>
        <w:rPr>
          <w:rFonts w:ascii="Trebuchet MS" w:hAnsi="Trebuchet MS"/>
          <w:b/>
          <w:sz w:val="32"/>
          <w:szCs w:val="32"/>
        </w:rPr>
      </w:pPr>
      <w:r w:rsidRPr="003C049D">
        <w:rPr>
          <w:rFonts w:ascii="Trebuchet MS" w:hAnsi="Trebuchet MS"/>
          <w:b/>
          <w:sz w:val="32"/>
          <w:szCs w:val="32"/>
        </w:rPr>
        <w:t>School Information</w:t>
      </w:r>
    </w:p>
    <w:p w:rsidR="00623349" w:rsidRPr="00623349" w:rsidRDefault="00623349" w:rsidP="001C260B">
      <w:pPr>
        <w:rPr>
          <w:rFonts w:ascii="Verdana" w:hAnsi="Verdana"/>
          <w:b/>
        </w:rPr>
      </w:pPr>
    </w:p>
    <w:p w:rsidR="00623349" w:rsidRDefault="00623349" w:rsidP="001C260B">
      <w:pPr>
        <w:rPr>
          <w:rFonts w:ascii="Verdana" w:hAnsi="Verdana"/>
          <w:b/>
        </w:rPr>
      </w:pPr>
      <w:r>
        <w:rPr>
          <w:rFonts w:ascii="Verdana" w:hAnsi="Verdana"/>
          <w:b/>
        </w:rPr>
        <w:t>School Level Information</w:t>
      </w:r>
    </w:p>
    <w:p w:rsidR="001C260B" w:rsidRPr="00623349" w:rsidRDefault="001C260B" w:rsidP="001C260B">
      <w:pPr>
        <w:rPr>
          <w:rFonts w:ascii="Verdana" w:hAnsi="Verdana"/>
        </w:rPr>
      </w:pPr>
      <w:r w:rsidRPr="00623349">
        <w:rPr>
          <w:rFonts w:ascii="Verdana" w:hAnsi="Verdana"/>
          <w:b/>
        </w:rPr>
        <w:t>School Name</w:t>
      </w:r>
      <w:r w:rsidRPr="00623349">
        <w:rPr>
          <w:rFonts w:ascii="Verdana" w:hAnsi="Verdana"/>
        </w:rPr>
        <w:t>:</w:t>
      </w:r>
      <w:r w:rsidR="006D501B">
        <w:rPr>
          <w:rFonts w:ascii="Verdana" w:hAnsi="Verdana"/>
        </w:rPr>
        <w:t xml:space="preserve">  Blountstown High School</w:t>
      </w:r>
      <w:r w:rsidRPr="00623349">
        <w:rPr>
          <w:rFonts w:ascii="Verdana" w:hAnsi="Verdana"/>
        </w:rPr>
        <w:t xml:space="preserve">  </w:t>
      </w:r>
    </w:p>
    <w:p w:rsidR="00DA0B1E" w:rsidRPr="00623349" w:rsidRDefault="001C260B" w:rsidP="001C260B">
      <w:pPr>
        <w:rPr>
          <w:rFonts w:ascii="Verdana" w:hAnsi="Verdana"/>
        </w:rPr>
      </w:pPr>
      <w:r w:rsidRPr="00623349">
        <w:rPr>
          <w:rFonts w:ascii="Verdana" w:hAnsi="Verdana"/>
          <w:b/>
        </w:rPr>
        <w:t>Principal</w:t>
      </w:r>
      <w:r w:rsidRPr="00623349">
        <w:rPr>
          <w:rFonts w:ascii="Verdana" w:hAnsi="Verdana"/>
        </w:rPr>
        <w:t>:</w:t>
      </w:r>
      <w:r w:rsidR="006D501B">
        <w:rPr>
          <w:rFonts w:ascii="Verdana" w:hAnsi="Verdana"/>
        </w:rPr>
        <w:t xml:space="preserve">  Debbie Williams</w:t>
      </w:r>
      <w:r w:rsidRPr="00623349">
        <w:rPr>
          <w:rFonts w:ascii="Verdana" w:hAnsi="Verdana"/>
        </w:rPr>
        <w:t xml:space="preserve"> </w:t>
      </w:r>
    </w:p>
    <w:p w:rsidR="00623349" w:rsidRDefault="00623349" w:rsidP="001C260B">
      <w:pPr>
        <w:rPr>
          <w:rFonts w:ascii="Verdana" w:hAnsi="Verdana"/>
        </w:rPr>
      </w:pPr>
      <w:r>
        <w:rPr>
          <w:rFonts w:ascii="Verdana" w:hAnsi="Verdana"/>
          <w:b/>
        </w:rPr>
        <w:t xml:space="preserve">School Advisory Council </w:t>
      </w:r>
      <w:r w:rsidR="001C260B" w:rsidRPr="00623349">
        <w:rPr>
          <w:rFonts w:ascii="Verdana" w:hAnsi="Verdana"/>
          <w:b/>
        </w:rPr>
        <w:t>Chair</w:t>
      </w:r>
      <w:r w:rsidR="001C260B" w:rsidRPr="00623349">
        <w:rPr>
          <w:rFonts w:ascii="Verdana" w:hAnsi="Verdana"/>
        </w:rPr>
        <w:t>:</w:t>
      </w:r>
      <w:r w:rsidR="006D501B">
        <w:rPr>
          <w:rFonts w:ascii="Verdana" w:hAnsi="Verdana"/>
        </w:rPr>
        <w:t xml:space="preserve">  Elizabeth Bennett</w:t>
      </w:r>
    </w:p>
    <w:p w:rsidR="00623349" w:rsidRDefault="00623349" w:rsidP="001C260B">
      <w:pPr>
        <w:rPr>
          <w:rFonts w:ascii="Verdana" w:hAnsi="Verdana"/>
          <w:b/>
        </w:rPr>
      </w:pPr>
      <w:r>
        <w:rPr>
          <w:rFonts w:ascii="Verdana" w:hAnsi="Verdana"/>
          <w:b/>
        </w:rPr>
        <w:t>Names and position titles of the School-based Leadership Team (SBLT):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23349" w:rsidRPr="007D0452" w:rsidTr="007D0452">
        <w:tc>
          <w:tcPr>
            <w:tcW w:w="4788" w:type="dxa"/>
          </w:tcPr>
          <w:p w:rsidR="00623349" w:rsidRPr="007D0452" w:rsidRDefault="00623349" w:rsidP="007D0452">
            <w:pPr>
              <w:jc w:val="center"/>
              <w:rPr>
                <w:rFonts w:ascii="Verdana" w:hAnsi="Verdana"/>
                <w:b/>
              </w:rPr>
            </w:pPr>
            <w:r w:rsidRPr="007D0452">
              <w:rPr>
                <w:rFonts w:ascii="Verdana" w:hAnsi="Verdana"/>
                <w:b/>
              </w:rPr>
              <w:t>Name</w:t>
            </w:r>
          </w:p>
        </w:tc>
        <w:tc>
          <w:tcPr>
            <w:tcW w:w="4788" w:type="dxa"/>
          </w:tcPr>
          <w:p w:rsidR="00623349" w:rsidRPr="007D0452" w:rsidRDefault="00623349" w:rsidP="007D0452">
            <w:pPr>
              <w:jc w:val="center"/>
              <w:rPr>
                <w:rFonts w:ascii="Verdana" w:hAnsi="Verdana"/>
                <w:b/>
              </w:rPr>
            </w:pPr>
            <w:r w:rsidRPr="007D0452">
              <w:rPr>
                <w:rFonts w:ascii="Verdana" w:hAnsi="Verdana"/>
                <w:b/>
              </w:rPr>
              <w:t>Title</w:t>
            </w:r>
          </w:p>
        </w:tc>
      </w:tr>
      <w:tr w:rsidR="00623349" w:rsidRPr="007D0452" w:rsidTr="007D0452">
        <w:tc>
          <w:tcPr>
            <w:tcW w:w="4788" w:type="dxa"/>
          </w:tcPr>
          <w:p w:rsidR="00623349" w:rsidRPr="00F90536" w:rsidRDefault="006235ED" w:rsidP="007D0452">
            <w:pPr>
              <w:jc w:val="center"/>
              <w:rPr>
                <w:rFonts w:ascii="Verdana" w:hAnsi="Verdana"/>
              </w:rPr>
            </w:pPr>
            <w:r w:rsidRPr="00F90536">
              <w:rPr>
                <w:rFonts w:ascii="Verdana" w:hAnsi="Verdana"/>
              </w:rPr>
              <w:t>Debbie Williams</w:t>
            </w:r>
          </w:p>
        </w:tc>
        <w:tc>
          <w:tcPr>
            <w:tcW w:w="4788" w:type="dxa"/>
          </w:tcPr>
          <w:p w:rsidR="006235ED" w:rsidRPr="00F90536" w:rsidRDefault="006235ED" w:rsidP="006235ED">
            <w:pPr>
              <w:jc w:val="center"/>
              <w:rPr>
                <w:rFonts w:ascii="Verdana" w:hAnsi="Verdana"/>
              </w:rPr>
            </w:pPr>
            <w:r w:rsidRPr="00F90536">
              <w:rPr>
                <w:rFonts w:ascii="Verdana" w:hAnsi="Verdana"/>
              </w:rPr>
              <w:t>Principal</w:t>
            </w:r>
          </w:p>
        </w:tc>
      </w:tr>
      <w:tr w:rsidR="00623349" w:rsidRPr="007D0452" w:rsidTr="007D0452">
        <w:tc>
          <w:tcPr>
            <w:tcW w:w="4788" w:type="dxa"/>
          </w:tcPr>
          <w:p w:rsidR="00623349" w:rsidRPr="00F90536" w:rsidRDefault="00861DA3" w:rsidP="007D0452">
            <w:pPr>
              <w:jc w:val="center"/>
              <w:rPr>
                <w:rFonts w:ascii="Verdana" w:hAnsi="Verdana"/>
              </w:rPr>
            </w:pPr>
            <w:r>
              <w:rPr>
                <w:rFonts w:ascii="Verdana" w:hAnsi="Verdana"/>
              </w:rPr>
              <w:t>Amy Jordan</w:t>
            </w:r>
          </w:p>
        </w:tc>
        <w:tc>
          <w:tcPr>
            <w:tcW w:w="4788" w:type="dxa"/>
          </w:tcPr>
          <w:p w:rsidR="00623349" w:rsidRPr="00F90536" w:rsidRDefault="006235ED" w:rsidP="007D0452">
            <w:pPr>
              <w:jc w:val="center"/>
              <w:rPr>
                <w:rFonts w:ascii="Verdana" w:hAnsi="Verdana"/>
              </w:rPr>
            </w:pPr>
            <w:r w:rsidRPr="00F90536">
              <w:rPr>
                <w:rFonts w:ascii="Verdana" w:hAnsi="Verdana"/>
              </w:rPr>
              <w:t>Assistant Principal</w:t>
            </w:r>
          </w:p>
        </w:tc>
      </w:tr>
      <w:tr w:rsidR="00623349" w:rsidRPr="007D0452" w:rsidTr="007D0452">
        <w:tc>
          <w:tcPr>
            <w:tcW w:w="4788" w:type="dxa"/>
          </w:tcPr>
          <w:p w:rsidR="00623349" w:rsidRPr="00F90536" w:rsidRDefault="006235ED" w:rsidP="007D0452">
            <w:pPr>
              <w:jc w:val="center"/>
              <w:rPr>
                <w:rFonts w:ascii="Verdana" w:hAnsi="Verdana"/>
              </w:rPr>
            </w:pPr>
            <w:r w:rsidRPr="00F90536">
              <w:rPr>
                <w:rFonts w:ascii="Verdana" w:hAnsi="Verdana"/>
              </w:rPr>
              <w:t>Rebecca Stanley</w:t>
            </w:r>
          </w:p>
        </w:tc>
        <w:tc>
          <w:tcPr>
            <w:tcW w:w="4788" w:type="dxa"/>
          </w:tcPr>
          <w:p w:rsidR="00623349" w:rsidRPr="00F90536" w:rsidRDefault="006235ED" w:rsidP="007D0452">
            <w:pPr>
              <w:jc w:val="center"/>
              <w:rPr>
                <w:rFonts w:ascii="Verdana" w:hAnsi="Verdana"/>
              </w:rPr>
            </w:pPr>
            <w:r w:rsidRPr="00F90536">
              <w:rPr>
                <w:rFonts w:ascii="Verdana" w:hAnsi="Verdana"/>
              </w:rPr>
              <w:t>Guidance Counselor</w:t>
            </w:r>
          </w:p>
        </w:tc>
      </w:tr>
      <w:tr w:rsidR="00623349" w:rsidRPr="007D0452" w:rsidTr="007D0452">
        <w:tc>
          <w:tcPr>
            <w:tcW w:w="4788" w:type="dxa"/>
          </w:tcPr>
          <w:p w:rsidR="00623349" w:rsidRPr="00F90536" w:rsidRDefault="006235ED" w:rsidP="007D0452">
            <w:pPr>
              <w:jc w:val="center"/>
              <w:rPr>
                <w:rFonts w:ascii="Verdana" w:hAnsi="Verdana"/>
              </w:rPr>
            </w:pPr>
            <w:proofErr w:type="spellStart"/>
            <w:r w:rsidRPr="00F90536">
              <w:rPr>
                <w:rFonts w:ascii="Verdana" w:hAnsi="Verdana"/>
              </w:rPr>
              <w:t>Shayee</w:t>
            </w:r>
            <w:proofErr w:type="spellEnd"/>
            <w:r w:rsidRPr="00F90536">
              <w:rPr>
                <w:rFonts w:ascii="Verdana" w:hAnsi="Verdana"/>
              </w:rPr>
              <w:t xml:space="preserve"> Johnson</w:t>
            </w:r>
          </w:p>
        </w:tc>
        <w:tc>
          <w:tcPr>
            <w:tcW w:w="4788" w:type="dxa"/>
          </w:tcPr>
          <w:p w:rsidR="00623349" w:rsidRPr="00F90536" w:rsidRDefault="006235ED" w:rsidP="007D0452">
            <w:pPr>
              <w:jc w:val="center"/>
              <w:rPr>
                <w:rFonts w:ascii="Verdana" w:hAnsi="Verdana"/>
              </w:rPr>
            </w:pPr>
            <w:r w:rsidRPr="00F90536">
              <w:rPr>
                <w:rFonts w:ascii="Verdana" w:hAnsi="Verdana"/>
              </w:rPr>
              <w:t>Lead ESE Teacher</w:t>
            </w:r>
          </w:p>
        </w:tc>
      </w:tr>
      <w:tr w:rsidR="00623349" w:rsidRPr="007D0452" w:rsidTr="007D0452">
        <w:tc>
          <w:tcPr>
            <w:tcW w:w="4788" w:type="dxa"/>
          </w:tcPr>
          <w:p w:rsidR="00623349" w:rsidRPr="00F90536" w:rsidRDefault="006235ED" w:rsidP="007D0452">
            <w:pPr>
              <w:jc w:val="center"/>
              <w:rPr>
                <w:rFonts w:ascii="Verdana" w:hAnsi="Verdana"/>
              </w:rPr>
            </w:pPr>
            <w:r w:rsidRPr="00F90536">
              <w:rPr>
                <w:rFonts w:ascii="Verdana" w:hAnsi="Verdana"/>
              </w:rPr>
              <w:t>Samantha Taylor</w:t>
            </w:r>
          </w:p>
        </w:tc>
        <w:tc>
          <w:tcPr>
            <w:tcW w:w="4788" w:type="dxa"/>
          </w:tcPr>
          <w:p w:rsidR="00623349" w:rsidRPr="00F90536" w:rsidRDefault="006D501B" w:rsidP="007D0452">
            <w:pPr>
              <w:jc w:val="center"/>
              <w:rPr>
                <w:rFonts w:ascii="Verdana" w:hAnsi="Verdana"/>
              </w:rPr>
            </w:pPr>
            <w:r w:rsidRPr="00F90536">
              <w:rPr>
                <w:rFonts w:ascii="Verdana" w:hAnsi="Verdana"/>
              </w:rPr>
              <w:t>SGA Sponsor/Vocational</w:t>
            </w:r>
          </w:p>
        </w:tc>
      </w:tr>
    </w:tbl>
    <w:p w:rsidR="00623349" w:rsidRDefault="00623349" w:rsidP="001C260B">
      <w:pPr>
        <w:rPr>
          <w:rFonts w:ascii="Verdana" w:hAnsi="Verdana"/>
        </w:rPr>
      </w:pPr>
    </w:p>
    <w:p w:rsidR="00623349" w:rsidRDefault="00623349" w:rsidP="001C260B">
      <w:pPr>
        <w:rPr>
          <w:rFonts w:ascii="Verdana" w:hAnsi="Verdana"/>
        </w:rPr>
      </w:pPr>
    </w:p>
    <w:p w:rsidR="001C260B" w:rsidRDefault="00623349" w:rsidP="001C260B">
      <w:pPr>
        <w:rPr>
          <w:rFonts w:ascii="Verdana" w:hAnsi="Verdana"/>
          <w:b/>
        </w:rPr>
      </w:pPr>
      <w:r w:rsidRPr="00623349">
        <w:rPr>
          <w:rFonts w:ascii="Verdana" w:hAnsi="Verdana"/>
          <w:b/>
        </w:rPr>
        <w:t>District-Level Information</w:t>
      </w:r>
      <w:r w:rsidR="001C260B" w:rsidRPr="00623349">
        <w:rPr>
          <w:rFonts w:ascii="Verdana" w:hAnsi="Verdana"/>
          <w:b/>
        </w:rPr>
        <w:t xml:space="preserve"> </w:t>
      </w:r>
    </w:p>
    <w:p w:rsidR="00623349" w:rsidRPr="00623349" w:rsidRDefault="00623349" w:rsidP="001C260B">
      <w:pPr>
        <w:rPr>
          <w:rFonts w:ascii="Verdana" w:hAnsi="Verdana"/>
          <w:b/>
        </w:rPr>
      </w:pPr>
      <w:r>
        <w:rPr>
          <w:rFonts w:ascii="Verdana" w:hAnsi="Verdana"/>
          <w:b/>
        </w:rPr>
        <w:t>District:</w:t>
      </w:r>
      <w:r w:rsidR="006D501B">
        <w:rPr>
          <w:rFonts w:ascii="Verdana" w:hAnsi="Verdana"/>
          <w:b/>
        </w:rPr>
        <w:t xml:space="preserve">  Calhoun</w:t>
      </w:r>
    </w:p>
    <w:p w:rsidR="00DA0B1E" w:rsidRPr="00623349" w:rsidRDefault="001C260B" w:rsidP="001C260B">
      <w:pPr>
        <w:rPr>
          <w:rFonts w:ascii="Verdana" w:hAnsi="Verdana"/>
        </w:rPr>
      </w:pPr>
      <w:r w:rsidRPr="00623349">
        <w:rPr>
          <w:rFonts w:ascii="Verdana" w:hAnsi="Verdana"/>
          <w:b/>
        </w:rPr>
        <w:t>Superintendent</w:t>
      </w:r>
      <w:r w:rsidRPr="00623349">
        <w:rPr>
          <w:rFonts w:ascii="Verdana" w:hAnsi="Verdana"/>
        </w:rPr>
        <w:t xml:space="preserve">: </w:t>
      </w:r>
      <w:r w:rsidR="00DA0B1E" w:rsidRPr="00623349">
        <w:rPr>
          <w:rFonts w:ascii="Verdana" w:hAnsi="Verdana"/>
        </w:rPr>
        <w:t>Ralph Yoder</w:t>
      </w:r>
    </w:p>
    <w:p w:rsidR="001C260B" w:rsidRDefault="00DA0B1E" w:rsidP="001C260B">
      <w:pPr>
        <w:rPr>
          <w:rFonts w:ascii="Verdana" w:hAnsi="Verdana"/>
        </w:rPr>
      </w:pPr>
      <w:r w:rsidRPr="00623349">
        <w:rPr>
          <w:rFonts w:ascii="Verdana" w:hAnsi="Verdana"/>
          <w:b/>
        </w:rPr>
        <w:t xml:space="preserve">Date </w:t>
      </w:r>
      <w:r w:rsidR="001C260B" w:rsidRPr="00623349">
        <w:rPr>
          <w:rFonts w:ascii="Verdana" w:hAnsi="Verdana"/>
          <w:b/>
        </w:rPr>
        <w:t>of School Board Approval</w:t>
      </w:r>
      <w:r w:rsidR="001C260B" w:rsidRPr="00623349">
        <w:rPr>
          <w:rFonts w:ascii="Verdana" w:hAnsi="Verdana"/>
        </w:rPr>
        <w:t>:</w:t>
      </w:r>
      <w:r w:rsidRPr="00623349">
        <w:rPr>
          <w:rFonts w:ascii="Verdana" w:hAnsi="Verdana"/>
        </w:rPr>
        <w:t xml:space="preserve"> </w:t>
      </w:r>
      <w:r w:rsidR="00E07FA9">
        <w:rPr>
          <w:rFonts w:ascii="Verdana" w:hAnsi="Verdana"/>
        </w:rPr>
        <w:t xml:space="preserve">October </w:t>
      </w:r>
      <w:r w:rsidR="00861DA3">
        <w:rPr>
          <w:rFonts w:ascii="Verdana" w:hAnsi="Verdana"/>
        </w:rPr>
        <w:t>13</w:t>
      </w:r>
      <w:r w:rsidR="00E07FA9">
        <w:rPr>
          <w:rFonts w:ascii="Verdana" w:hAnsi="Verdana"/>
        </w:rPr>
        <w:t>, 201</w:t>
      </w:r>
      <w:r w:rsidR="00861DA3">
        <w:rPr>
          <w:rFonts w:ascii="Verdana" w:hAnsi="Verdana"/>
        </w:rPr>
        <w:t>6</w:t>
      </w:r>
    </w:p>
    <w:p w:rsidR="00C14C41" w:rsidRDefault="00C14C41" w:rsidP="001C260B">
      <w:pPr>
        <w:rPr>
          <w:rFonts w:ascii="Verdana" w:hAnsi="Verdana"/>
        </w:rPr>
      </w:pPr>
    </w:p>
    <w:p w:rsidR="00C14C41" w:rsidRDefault="00C14C41" w:rsidP="001C260B">
      <w:pPr>
        <w:rPr>
          <w:rFonts w:ascii="Verdana" w:hAnsi="Verdana"/>
          <w:b/>
        </w:rPr>
      </w:pPr>
      <w:r>
        <w:rPr>
          <w:rFonts w:ascii="Verdana" w:hAnsi="Verdana"/>
          <w:b/>
        </w:rPr>
        <w:t>Blountstown High School Mission:</w:t>
      </w:r>
    </w:p>
    <w:p w:rsidR="00C14C41" w:rsidRDefault="00C14C41" w:rsidP="001C260B">
      <w:pPr>
        <w:rPr>
          <w:rFonts w:ascii="Verdana" w:hAnsi="Verdana"/>
          <w:b/>
        </w:rPr>
      </w:pPr>
    </w:p>
    <w:p w:rsidR="00C14C41" w:rsidRDefault="00C14C41" w:rsidP="001C260B">
      <w:pPr>
        <w:rPr>
          <w:rFonts w:ascii="Verdana" w:hAnsi="Verdana"/>
        </w:rPr>
      </w:pPr>
      <w:r>
        <w:rPr>
          <w:rFonts w:ascii="Verdana" w:hAnsi="Verdana"/>
        </w:rPr>
        <w:t>Blountstown High School is a place where students, faculty, parents, and community are a team committed to rigorous education in order to produce responsible citizens who are life-long learners in a global society.</w:t>
      </w:r>
    </w:p>
    <w:p w:rsidR="00C14C41" w:rsidRDefault="00C14C41" w:rsidP="001C260B">
      <w:pPr>
        <w:rPr>
          <w:rFonts w:ascii="Verdana" w:hAnsi="Verdana"/>
        </w:rPr>
      </w:pPr>
    </w:p>
    <w:p w:rsidR="00C14C41" w:rsidRDefault="00C14C41" w:rsidP="001C260B">
      <w:pPr>
        <w:rPr>
          <w:rFonts w:ascii="Verdana" w:hAnsi="Verdana"/>
          <w:b/>
        </w:rPr>
      </w:pPr>
      <w:r>
        <w:rPr>
          <w:rFonts w:ascii="Verdana" w:hAnsi="Verdana"/>
          <w:b/>
        </w:rPr>
        <w:t>Blountstown High School Belief:</w:t>
      </w:r>
    </w:p>
    <w:p w:rsidR="00C14C41" w:rsidRDefault="00C14C41" w:rsidP="001C260B">
      <w:pPr>
        <w:rPr>
          <w:rFonts w:ascii="Verdana" w:hAnsi="Verdana"/>
          <w:b/>
        </w:rPr>
      </w:pPr>
    </w:p>
    <w:p w:rsidR="00C14C41" w:rsidRPr="00C14C41" w:rsidRDefault="00C14C41" w:rsidP="001C260B">
      <w:pPr>
        <w:rPr>
          <w:rFonts w:ascii="Verdana" w:hAnsi="Verdana"/>
        </w:rPr>
      </w:pPr>
      <w:r>
        <w:rPr>
          <w:rFonts w:ascii="Verdana" w:hAnsi="Verdana"/>
        </w:rPr>
        <w:t>Blountstown High School will produce graduates</w:t>
      </w:r>
      <w:r w:rsidR="00E35942">
        <w:rPr>
          <w:rFonts w:ascii="Verdana" w:hAnsi="Verdana"/>
        </w:rPr>
        <w:t xml:space="preserve"> who are well prepared to meet their potential as productive citizens and life-long learners in a diverse and ever changing world.</w:t>
      </w:r>
    </w:p>
    <w:p w:rsidR="00C14C41" w:rsidRDefault="00C14C41" w:rsidP="001C260B">
      <w:pPr>
        <w:rPr>
          <w:rFonts w:ascii="Verdana" w:hAnsi="Verdana"/>
        </w:rPr>
      </w:pPr>
    </w:p>
    <w:tbl>
      <w:tblPr>
        <w:tblW w:w="5700" w:type="dxa"/>
        <w:tblCellSpacing w:w="15" w:type="dxa"/>
        <w:tblCellMar>
          <w:top w:w="15" w:type="dxa"/>
          <w:left w:w="15" w:type="dxa"/>
          <w:bottom w:w="15" w:type="dxa"/>
          <w:right w:w="15" w:type="dxa"/>
        </w:tblCellMar>
        <w:tblLook w:val="04A0"/>
      </w:tblPr>
      <w:tblGrid>
        <w:gridCol w:w="5700"/>
      </w:tblGrid>
      <w:tr w:rsidR="00C14C41" w:rsidRPr="00812403" w:rsidTr="00D53FF7">
        <w:trPr>
          <w:tblCellSpacing w:w="15" w:type="dxa"/>
        </w:trPr>
        <w:tc>
          <w:tcPr>
            <w:tcW w:w="0" w:type="auto"/>
            <w:vAlign w:val="center"/>
            <w:hideMark/>
          </w:tcPr>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 xml:space="preserve">Learning is the chief priority of school;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 xml:space="preserve">Every student can learn;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 xml:space="preserve">A safe, secure, and clean environment promotes learning;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lastRenderedPageBreak/>
              <w:t xml:space="preserve">Positive relationships and mutual respect among students and teachers are essential for learning;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 xml:space="preserve">Curriculum must be both challenging and flexible;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 xml:space="preserve">Current technical literacy is vital for students' success and </w:t>
            </w:r>
          </w:p>
          <w:p w:rsidR="00C14C41" w:rsidRPr="00C14C41" w:rsidRDefault="00C14C41" w:rsidP="00C14C41">
            <w:pPr>
              <w:numPr>
                <w:ilvl w:val="0"/>
                <w:numId w:val="31"/>
              </w:numPr>
              <w:spacing w:before="100" w:beforeAutospacing="1" w:after="100" w:afterAutospacing="1"/>
              <w:rPr>
                <w:rFonts w:ascii="Verdana" w:hAnsi="Verdana" w:cs="Arial"/>
                <w:color w:val="464646"/>
              </w:rPr>
            </w:pPr>
            <w:r w:rsidRPr="00C14C41">
              <w:rPr>
                <w:rFonts w:ascii="Verdana" w:hAnsi="Verdana" w:cs="Arial"/>
                <w:color w:val="464646"/>
              </w:rPr>
              <w:t>Creating life-long learners is the joint responsibility of administrators, teachers, parents and the community.</w:t>
            </w:r>
          </w:p>
        </w:tc>
      </w:tr>
    </w:tbl>
    <w:p w:rsidR="00C14C41" w:rsidRPr="00623349" w:rsidRDefault="00C14C41" w:rsidP="001C260B">
      <w:pPr>
        <w:rPr>
          <w:rFonts w:ascii="Verdana" w:hAnsi="Verdana"/>
        </w:rPr>
      </w:pPr>
    </w:p>
    <w:p w:rsidR="00DA0B1E" w:rsidRPr="003C049D" w:rsidRDefault="00DA0B1E" w:rsidP="001C260B">
      <w:pPr>
        <w:rPr>
          <w:rFonts w:ascii="Trebuchet MS" w:hAnsi="Trebuchet MS"/>
          <w:b/>
          <w:sz w:val="32"/>
          <w:szCs w:val="32"/>
        </w:rPr>
      </w:pPr>
      <w:r w:rsidRPr="003C049D">
        <w:rPr>
          <w:rFonts w:ascii="Trebuchet MS" w:hAnsi="Trebuchet MS"/>
          <w:b/>
          <w:sz w:val="32"/>
          <w:szCs w:val="32"/>
        </w:rPr>
        <w:t>School Advisory Council (SAC):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23349" w:rsidRPr="007D0452" w:rsidTr="007D0452">
        <w:tc>
          <w:tcPr>
            <w:tcW w:w="9576" w:type="dxa"/>
          </w:tcPr>
          <w:p w:rsidR="00623349" w:rsidRPr="006D501B" w:rsidRDefault="006D501B" w:rsidP="001C260B">
            <w:pPr>
              <w:rPr>
                <w:rFonts w:ascii="Verdana" w:hAnsi="Verdana"/>
                <w:sz w:val="20"/>
                <w:szCs w:val="20"/>
              </w:rPr>
            </w:pPr>
            <w:r w:rsidRPr="006D501B">
              <w:rPr>
                <w:rFonts w:ascii="Verdana" w:hAnsi="Verdana"/>
                <w:sz w:val="20"/>
                <w:szCs w:val="20"/>
              </w:rPr>
              <w:t>Debbie Williams – Principal</w:t>
            </w:r>
          </w:p>
          <w:p w:rsidR="006D501B" w:rsidRPr="006D501B" w:rsidRDefault="00861DA3" w:rsidP="001C260B">
            <w:pPr>
              <w:rPr>
                <w:rFonts w:ascii="Verdana" w:hAnsi="Verdana"/>
                <w:sz w:val="20"/>
                <w:szCs w:val="20"/>
              </w:rPr>
            </w:pPr>
            <w:r>
              <w:rPr>
                <w:rFonts w:ascii="Verdana" w:hAnsi="Verdana"/>
                <w:sz w:val="20"/>
                <w:szCs w:val="20"/>
              </w:rPr>
              <w:t>Amy Jordan</w:t>
            </w:r>
            <w:r w:rsidR="006D501B" w:rsidRPr="006D501B">
              <w:rPr>
                <w:rFonts w:ascii="Verdana" w:hAnsi="Verdana"/>
                <w:sz w:val="20"/>
                <w:szCs w:val="20"/>
              </w:rPr>
              <w:t xml:space="preserve"> – Assistant Principal</w:t>
            </w:r>
          </w:p>
          <w:p w:rsidR="006D501B" w:rsidRPr="006D501B" w:rsidRDefault="006D501B" w:rsidP="001C260B">
            <w:pPr>
              <w:rPr>
                <w:rFonts w:ascii="Verdana" w:hAnsi="Verdana"/>
                <w:sz w:val="20"/>
                <w:szCs w:val="20"/>
              </w:rPr>
            </w:pPr>
            <w:r w:rsidRPr="006D501B">
              <w:rPr>
                <w:rFonts w:ascii="Verdana" w:hAnsi="Verdana"/>
                <w:sz w:val="20"/>
                <w:szCs w:val="20"/>
              </w:rPr>
              <w:t>Elizabeth Bennett – SAC Chairperson</w:t>
            </w:r>
          </w:p>
          <w:p w:rsidR="006D501B" w:rsidRPr="006D501B" w:rsidRDefault="00E07FA9" w:rsidP="001C260B">
            <w:pPr>
              <w:rPr>
                <w:rFonts w:ascii="Verdana" w:hAnsi="Verdana"/>
                <w:sz w:val="20"/>
                <w:szCs w:val="20"/>
              </w:rPr>
            </w:pPr>
            <w:r>
              <w:rPr>
                <w:rFonts w:ascii="Verdana" w:hAnsi="Verdana"/>
                <w:sz w:val="20"/>
                <w:szCs w:val="20"/>
              </w:rPr>
              <w:t>Shelly Burns</w:t>
            </w:r>
            <w:r w:rsidR="006D501B" w:rsidRPr="006D501B">
              <w:rPr>
                <w:rFonts w:ascii="Verdana" w:hAnsi="Verdana"/>
                <w:sz w:val="20"/>
                <w:szCs w:val="20"/>
              </w:rPr>
              <w:t xml:space="preserve"> – Parent</w:t>
            </w:r>
          </w:p>
          <w:p w:rsidR="006D501B" w:rsidRPr="006D501B" w:rsidRDefault="00E07FA9" w:rsidP="001C260B">
            <w:pPr>
              <w:rPr>
                <w:rFonts w:ascii="Verdana" w:hAnsi="Verdana"/>
                <w:sz w:val="20"/>
                <w:szCs w:val="20"/>
              </w:rPr>
            </w:pPr>
            <w:proofErr w:type="spellStart"/>
            <w:r>
              <w:rPr>
                <w:rFonts w:ascii="Verdana" w:hAnsi="Verdana"/>
                <w:sz w:val="20"/>
                <w:szCs w:val="20"/>
              </w:rPr>
              <w:t>Sheree</w:t>
            </w:r>
            <w:proofErr w:type="spellEnd"/>
            <w:r>
              <w:rPr>
                <w:rFonts w:ascii="Verdana" w:hAnsi="Verdana"/>
                <w:sz w:val="20"/>
                <w:szCs w:val="20"/>
              </w:rPr>
              <w:t xml:space="preserve"> </w:t>
            </w:r>
            <w:proofErr w:type="spellStart"/>
            <w:r>
              <w:rPr>
                <w:rFonts w:ascii="Verdana" w:hAnsi="Verdana"/>
                <w:sz w:val="20"/>
                <w:szCs w:val="20"/>
              </w:rPr>
              <w:t>VanLierop</w:t>
            </w:r>
            <w:proofErr w:type="spellEnd"/>
            <w:r w:rsidR="006D501B" w:rsidRPr="006D501B">
              <w:rPr>
                <w:rFonts w:ascii="Verdana" w:hAnsi="Verdana"/>
                <w:sz w:val="20"/>
                <w:szCs w:val="20"/>
              </w:rPr>
              <w:t xml:space="preserve"> – Parent</w:t>
            </w:r>
          </w:p>
          <w:p w:rsidR="006D501B" w:rsidRPr="006D501B" w:rsidRDefault="00E07FA9" w:rsidP="001C260B">
            <w:pPr>
              <w:rPr>
                <w:rFonts w:ascii="Verdana" w:hAnsi="Verdana"/>
                <w:sz w:val="20"/>
                <w:szCs w:val="20"/>
              </w:rPr>
            </w:pPr>
            <w:proofErr w:type="spellStart"/>
            <w:r>
              <w:rPr>
                <w:rFonts w:ascii="Verdana" w:hAnsi="Verdana"/>
                <w:sz w:val="20"/>
                <w:szCs w:val="20"/>
              </w:rPr>
              <w:t>Tasheeta</w:t>
            </w:r>
            <w:proofErr w:type="spellEnd"/>
            <w:r>
              <w:rPr>
                <w:rFonts w:ascii="Verdana" w:hAnsi="Verdana"/>
                <w:sz w:val="20"/>
                <w:szCs w:val="20"/>
              </w:rPr>
              <w:t xml:space="preserve"> Boyd</w:t>
            </w:r>
            <w:r w:rsidR="006D501B" w:rsidRPr="006D501B">
              <w:rPr>
                <w:rFonts w:ascii="Verdana" w:hAnsi="Verdana"/>
                <w:sz w:val="20"/>
                <w:szCs w:val="20"/>
              </w:rPr>
              <w:t xml:space="preserve"> – Parent</w:t>
            </w:r>
          </w:p>
          <w:p w:rsidR="006D501B" w:rsidRPr="006D501B" w:rsidRDefault="00E07FA9" w:rsidP="001C260B">
            <w:pPr>
              <w:rPr>
                <w:rFonts w:ascii="Verdana" w:hAnsi="Verdana"/>
                <w:sz w:val="20"/>
                <w:szCs w:val="20"/>
              </w:rPr>
            </w:pPr>
            <w:r>
              <w:rPr>
                <w:rFonts w:ascii="Verdana" w:hAnsi="Verdana"/>
                <w:sz w:val="20"/>
                <w:szCs w:val="20"/>
              </w:rPr>
              <w:t>Bonnie Richards</w:t>
            </w:r>
            <w:r w:rsidR="006D501B" w:rsidRPr="006D501B">
              <w:rPr>
                <w:rFonts w:ascii="Verdana" w:hAnsi="Verdana"/>
                <w:sz w:val="20"/>
                <w:szCs w:val="20"/>
              </w:rPr>
              <w:t xml:space="preserve"> – Parent</w:t>
            </w:r>
          </w:p>
          <w:p w:rsidR="006D501B" w:rsidRPr="006D501B" w:rsidRDefault="006D501B" w:rsidP="001C260B">
            <w:pPr>
              <w:rPr>
                <w:rFonts w:ascii="Verdana" w:hAnsi="Verdana"/>
                <w:sz w:val="20"/>
                <w:szCs w:val="20"/>
              </w:rPr>
            </w:pPr>
            <w:r w:rsidRPr="006D501B">
              <w:rPr>
                <w:rFonts w:ascii="Verdana" w:hAnsi="Verdana"/>
                <w:sz w:val="20"/>
                <w:szCs w:val="20"/>
              </w:rPr>
              <w:t>Frank Snowden – Parent</w:t>
            </w:r>
          </w:p>
          <w:p w:rsidR="00680D16" w:rsidRDefault="00680D16" w:rsidP="001C260B">
            <w:pPr>
              <w:rPr>
                <w:rFonts w:ascii="Verdana" w:hAnsi="Verdana"/>
                <w:sz w:val="20"/>
                <w:szCs w:val="20"/>
              </w:rPr>
            </w:pPr>
            <w:r>
              <w:rPr>
                <w:rFonts w:ascii="Verdana" w:hAnsi="Verdana"/>
                <w:sz w:val="20"/>
                <w:szCs w:val="20"/>
              </w:rPr>
              <w:t>Carla Peacock  -  Parent</w:t>
            </w:r>
          </w:p>
          <w:p w:rsidR="00680D16" w:rsidRDefault="00680D16" w:rsidP="001C260B">
            <w:pPr>
              <w:rPr>
                <w:rFonts w:ascii="Verdana" w:hAnsi="Verdana"/>
                <w:sz w:val="20"/>
                <w:szCs w:val="20"/>
              </w:rPr>
            </w:pPr>
            <w:r>
              <w:rPr>
                <w:rFonts w:ascii="Verdana" w:hAnsi="Verdana"/>
                <w:sz w:val="20"/>
                <w:szCs w:val="20"/>
              </w:rPr>
              <w:t xml:space="preserve">Lynn </w:t>
            </w:r>
            <w:proofErr w:type="spellStart"/>
            <w:r>
              <w:rPr>
                <w:rFonts w:ascii="Verdana" w:hAnsi="Verdana"/>
                <w:sz w:val="20"/>
                <w:szCs w:val="20"/>
              </w:rPr>
              <w:t>Ryals</w:t>
            </w:r>
            <w:proofErr w:type="spellEnd"/>
            <w:r>
              <w:rPr>
                <w:rFonts w:ascii="Verdana" w:hAnsi="Verdana"/>
                <w:sz w:val="20"/>
                <w:szCs w:val="20"/>
              </w:rPr>
              <w:t xml:space="preserve">  -  Parent</w:t>
            </w:r>
          </w:p>
          <w:p w:rsidR="00680D16" w:rsidRDefault="00680D16" w:rsidP="001C260B">
            <w:pPr>
              <w:rPr>
                <w:rFonts w:ascii="Verdana" w:hAnsi="Verdana"/>
                <w:sz w:val="20"/>
                <w:szCs w:val="20"/>
              </w:rPr>
            </w:pPr>
            <w:r>
              <w:rPr>
                <w:rFonts w:ascii="Verdana" w:hAnsi="Verdana"/>
                <w:sz w:val="20"/>
                <w:szCs w:val="20"/>
              </w:rPr>
              <w:t>Lisa Yoder  -  Parent</w:t>
            </w:r>
          </w:p>
          <w:p w:rsidR="00861DA3" w:rsidRDefault="00861DA3" w:rsidP="001C260B">
            <w:pPr>
              <w:rPr>
                <w:rFonts w:ascii="Verdana" w:hAnsi="Verdana"/>
                <w:sz w:val="20"/>
                <w:szCs w:val="20"/>
              </w:rPr>
            </w:pPr>
            <w:r>
              <w:rPr>
                <w:rFonts w:ascii="Verdana" w:hAnsi="Verdana"/>
                <w:sz w:val="20"/>
                <w:szCs w:val="20"/>
              </w:rPr>
              <w:t xml:space="preserve">Marshall </w:t>
            </w:r>
            <w:proofErr w:type="spellStart"/>
            <w:r>
              <w:rPr>
                <w:rFonts w:ascii="Verdana" w:hAnsi="Verdana"/>
                <w:sz w:val="20"/>
                <w:szCs w:val="20"/>
              </w:rPr>
              <w:t>Masai</w:t>
            </w:r>
            <w:proofErr w:type="spellEnd"/>
            <w:r>
              <w:rPr>
                <w:rFonts w:ascii="Verdana" w:hAnsi="Verdana"/>
                <w:sz w:val="20"/>
                <w:szCs w:val="20"/>
              </w:rPr>
              <w:t xml:space="preserve"> - Parent</w:t>
            </w:r>
          </w:p>
          <w:p w:rsidR="00680D16" w:rsidRDefault="00680D16" w:rsidP="001C260B">
            <w:pPr>
              <w:rPr>
                <w:rFonts w:ascii="Verdana" w:hAnsi="Verdana"/>
                <w:sz w:val="20"/>
                <w:szCs w:val="20"/>
              </w:rPr>
            </w:pPr>
            <w:proofErr w:type="spellStart"/>
            <w:r>
              <w:rPr>
                <w:rFonts w:ascii="Verdana" w:hAnsi="Verdana"/>
                <w:sz w:val="20"/>
                <w:szCs w:val="20"/>
              </w:rPr>
              <w:t>Jonetta</w:t>
            </w:r>
            <w:proofErr w:type="spellEnd"/>
            <w:r>
              <w:rPr>
                <w:rFonts w:ascii="Verdana" w:hAnsi="Verdana"/>
                <w:sz w:val="20"/>
                <w:szCs w:val="20"/>
              </w:rPr>
              <w:t xml:space="preserve"> Dawson  -  Teacher</w:t>
            </w:r>
          </w:p>
          <w:p w:rsidR="00680D16" w:rsidRDefault="00680D16" w:rsidP="001C260B">
            <w:pPr>
              <w:rPr>
                <w:rFonts w:ascii="Verdana" w:hAnsi="Verdana"/>
                <w:sz w:val="20"/>
                <w:szCs w:val="20"/>
              </w:rPr>
            </w:pPr>
            <w:r>
              <w:rPr>
                <w:rFonts w:ascii="Verdana" w:hAnsi="Verdana"/>
                <w:sz w:val="20"/>
                <w:szCs w:val="20"/>
              </w:rPr>
              <w:t>Bart Nichols  -  Teacher</w:t>
            </w:r>
          </w:p>
          <w:p w:rsidR="00680D16" w:rsidRDefault="00861DA3" w:rsidP="001C260B">
            <w:pPr>
              <w:rPr>
                <w:rFonts w:ascii="Verdana" w:hAnsi="Verdana"/>
                <w:sz w:val="20"/>
                <w:szCs w:val="20"/>
              </w:rPr>
            </w:pPr>
            <w:r>
              <w:rPr>
                <w:rFonts w:ascii="Verdana" w:hAnsi="Verdana"/>
                <w:sz w:val="20"/>
                <w:szCs w:val="20"/>
              </w:rPr>
              <w:t>Caroline Howell – Sr. Beta President</w:t>
            </w:r>
          </w:p>
          <w:p w:rsidR="00680D16" w:rsidRDefault="00861DA3" w:rsidP="001C260B">
            <w:pPr>
              <w:rPr>
                <w:rFonts w:ascii="Verdana" w:hAnsi="Verdana"/>
                <w:sz w:val="20"/>
                <w:szCs w:val="20"/>
              </w:rPr>
            </w:pPr>
            <w:proofErr w:type="spellStart"/>
            <w:r>
              <w:rPr>
                <w:rFonts w:ascii="Verdana" w:hAnsi="Verdana"/>
                <w:sz w:val="20"/>
                <w:szCs w:val="20"/>
              </w:rPr>
              <w:t>Courtnee</w:t>
            </w:r>
            <w:proofErr w:type="spellEnd"/>
            <w:r>
              <w:rPr>
                <w:rFonts w:ascii="Verdana" w:hAnsi="Verdana"/>
                <w:sz w:val="20"/>
                <w:szCs w:val="20"/>
              </w:rPr>
              <w:t xml:space="preserve"> Shuler</w:t>
            </w:r>
            <w:r w:rsidR="00680D16">
              <w:rPr>
                <w:rFonts w:ascii="Verdana" w:hAnsi="Verdana"/>
                <w:sz w:val="20"/>
                <w:szCs w:val="20"/>
              </w:rPr>
              <w:t xml:space="preserve">  -  SGA President</w:t>
            </w:r>
          </w:p>
          <w:p w:rsidR="00680D16" w:rsidRDefault="00861DA3" w:rsidP="001C260B">
            <w:pPr>
              <w:rPr>
                <w:rFonts w:ascii="Verdana" w:hAnsi="Verdana"/>
                <w:sz w:val="20"/>
                <w:szCs w:val="20"/>
              </w:rPr>
            </w:pPr>
            <w:r>
              <w:rPr>
                <w:rFonts w:ascii="Verdana" w:hAnsi="Verdana"/>
                <w:sz w:val="20"/>
                <w:szCs w:val="20"/>
              </w:rPr>
              <w:t>Kristi Yoder</w:t>
            </w:r>
            <w:r w:rsidR="00680D16">
              <w:rPr>
                <w:rFonts w:ascii="Verdana" w:hAnsi="Verdana"/>
                <w:sz w:val="20"/>
                <w:szCs w:val="20"/>
              </w:rPr>
              <w:t xml:space="preserve">  -  FFA President</w:t>
            </w:r>
          </w:p>
          <w:p w:rsidR="00680D16" w:rsidRDefault="00861DA3" w:rsidP="001C260B">
            <w:pPr>
              <w:rPr>
                <w:rFonts w:ascii="Verdana" w:hAnsi="Verdana"/>
                <w:sz w:val="20"/>
                <w:szCs w:val="20"/>
              </w:rPr>
            </w:pPr>
            <w:r>
              <w:rPr>
                <w:rFonts w:ascii="Verdana" w:hAnsi="Verdana"/>
                <w:sz w:val="20"/>
                <w:szCs w:val="20"/>
              </w:rPr>
              <w:t>Karla Nichols</w:t>
            </w:r>
            <w:r w:rsidR="00680D16">
              <w:rPr>
                <w:rFonts w:ascii="Verdana" w:hAnsi="Verdana"/>
                <w:sz w:val="20"/>
                <w:szCs w:val="20"/>
              </w:rPr>
              <w:t xml:space="preserve">  -  Business/Community</w:t>
            </w:r>
          </w:p>
          <w:p w:rsidR="00680D16" w:rsidRDefault="00680D16" w:rsidP="001C260B">
            <w:pPr>
              <w:rPr>
                <w:rFonts w:ascii="Verdana" w:hAnsi="Verdana"/>
                <w:sz w:val="20"/>
                <w:szCs w:val="20"/>
              </w:rPr>
            </w:pPr>
            <w:r>
              <w:rPr>
                <w:rFonts w:ascii="Verdana" w:hAnsi="Verdana"/>
                <w:sz w:val="20"/>
                <w:szCs w:val="20"/>
              </w:rPr>
              <w:t>Kelvin Mathews  -  Support Staff</w:t>
            </w:r>
          </w:p>
          <w:p w:rsidR="007567F2" w:rsidRPr="007D0452" w:rsidRDefault="007567F2" w:rsidP="001C260B">
            <w:pPr>
              <w:rPr>
                <w:rFonts w:ascii="Verdana" w:hAnsi="Verdana"/>
              </w:rPr>
            </w:pPr>
          </w:p>
        </w:tc>
      </w:tr>
      <w:tr w:rsidR="00623349" w:rsidRPr="007D0452" w:rsidTr="007D0452">
        <w:tc>
          <w:tcPr>
            <w:tcW w:w="9576" w:type="dxa"/>
          </w:tcPr>
          <w:p w:rsidR="00167D4D" w:rsidRDefault="00167D4D" w:rsidP="00167D4D">
            <w:pPr>
              <w:spacing w:line="360" w:lineRule="atLeast"/>
              <w:rPr>
                <w:rFonts w:ascii="Verdana" w:hAnsi="Verdana"/>
                <w:sz w:val="18"/>
                <w:szCs w:val="18"/>
              </w:rPr>
            </w:pPr>
            <w:r>
              <w:rPr>
                <w:rFonts w:ascii="Verdana" w:hAnsi="Verdana"/>
                <w:sz w:val="18"/>
                <w:szCs w:val="18"/>
              </w:rPr>
              <w:t>The majority of the SAC members are not employed by the school district. The SAC is composed of the principal and an appropriately balanced number of teachers, education support employees, students, parents, and other business and community citizens who are representative of the ethnic, racial, and economic community served by the school.  The School Advisory Council participates in the development of the School Improvement Plan.</w:t>
            </w:r>
            <w:r w:rsidR="002A62DE">
              <w:rPr>
                <w:rFonts w:ascii="Verdana" w:hAnsi="Verdana"/>
                <w:sz w:val="18"/>
                <w:szCs w:val="18"/>
              </w:rPr>
              <w:t xml:space="preserve">  The SAC meets and reviews the previous year’s scores and looks at areas of weaknesses.  The SAC team discusses areas of concern and develops a plan to address these issues.</w:t>
            </w:r>
            <w:r>
              <w:rPr>
                <w:rFonts w:ascii="Verdana" w:hAnsi="Verdana"/>
                <w:sz w:val="18"/>
                <w:szCs w:val="18"/>
              </w:rPr>
              <w:t xml:space="preserve"> </w:t>
            </w:r>
          </w:p>
          <w:p w:rsidR="00623349" w:rsidRPr="002A62DE" w:rsidRDefault="00623349" w:rsidP="002A62DE">
            <w:pPr>
              <w:spacing w:line="360" w:lineRule="atLeast"/>
              <w:rPr>
                <w:rFonts w:ascii="Verdana" w:hAnsi="Verdana"/>
                <w:sz w:val="18"/>
                <w:szCs w:val="18"/>
              </w:rPr>
            </w:pPr>
          </w:p>
        </w:tc>
      </w:tr>
      <w:tr w:rsidR="00623349" w:rsidRPr="007D0452" w:rsidTr="007D0452">
        <w:tc>
          <w:tcPr>
            <w:tcW w:w="9576" w:type="dxa"/>
          </w:tcPr>
          <w:p w:rsidR="002A62DE" w:rsidRDefault="002A62DE" w:rsidP="002A62DE">
            <w:pPr>
              <w:spacing w:line="360" w:lineRule="atLeast"/>
              <w:rPr>
                <w:rFonts w:ascii="Verdana" w:hAnsi="Verdana"/>
                <w:sz w:val="18"/>
                <w:szCs w:val="18"/>
              </w:rPr>
            </w:pPr>
            <w:r>
              <w:rPr>
                <w:rFonts w:ascii="Verdana" w:hAnsi="Verdana"/>
                <w:sz w:val="18"/>
                <w:szCs w:val="18"/>
              </w:rPr>
              <w:t xml:space="preserve">The School Advisory Council meets a minimum of four times a year to discuss school issues, parent concerns, and state and federal mandates.  The School Advisory Council also makes decisions on the spenditures of lottery and A+ state allocations.  The School Advisory Council participates in the </w:t>
            </w:r>
            <w:r>
              <w:rPr>
                <w:rFonts w:ascii="Verdana" w:hAnsi="Verdana"/>
                <w:sz w:val="18"/>
                <w:szCs w:val="18"/>
              </w:rPr>
              <w:lastRenderedPageBreak/>
              <w:t xml:space="preserve">development of the School Improvement Plan. </w:t>
            </w:r>
          </w:p>
          <w:p w:rsidR="00623349" w:rsidRPr="007D0452" w:rsidRDefault="00623349" w:rsidP="001C260B">
            <w:pPr>
              <w:rPr>
                <w:rFonts w:ascii="Verdana" w:hAnsi="Verdana"/>
              </w:rPr>
            </w:pPr>
          </w:p>
        </w:tc>
      </w:tr>
      <w:tr w:rsidR="00623349" w:rsidRPr="007D0452" w:rsidTr="007D0452">
        <w:tc>
          <w:tcPr>
            <w:tcW w:w="9576" w:type="dxa"/>
          </w:tcPr>
          <w:p w:rsidR="00623349" w:rsidRPr="00861DA3" w:rsidRDefault="003C049D" w:rsidP="001C260B">
            <w:pPr>
              <w:rPr>
                <w:rFonts w:ascii="Verdana" w:hAnsi="Verdana"/>
                <w:sz w:val="22"/>
                <w:szCs w:val="22"/>
              </w:rPr>
            </w:pPr>
            <w:r w:rsidRPr="00861DA3">
              <w:rPr>
                <w:rFonts w:ascii="Verdana" w:hAnsi="Verdana"/>
                <w:sz w:val="22"/>
                <w:szCs w:val="22"/>
              </w:rPr>
              <w:lastRenderedPageBreak/>
              <w:t>Projected use</w:t>
            </w:r>
            <w:r w:rsidR="00152945" w:rsidRPr="00861DA3">
              <w:rPr>
                <w:rFonts w:ascii="Verdana" w:hAnsi="Verdana"/>
                <w:sz w:val="22"/>
                <w:szCs w:val="22"/>
              </w:rPr>
              <w:t xml:space="preserve"> of school improvement funds</w:t>
            </w:r>
            <w:r w:rsidRPr="00861DA3">
              <w:rPr>
                <w:rFonts w:ascii="Verdana" w:hAnsi="Verdana"/>
                <w:sz w:val="22"/>
                <w:szCs w:val="22"/>
              </w:rPr>
              <w:t xml:space="preserve"> include</w:t>
            </w:r>
            <w:r w:rsidR="00152945" w:rsidRPr="00861DA3">
              <w:rPr>
                <w:rFonts w:ascii="Verdana" w:hAnsi="Verdana"/>
                <w:sz w:val="22"/>
                <w:szCs w:val="22"/>
              </w:rPr>
              <w:t>:  There are no funds</w:t>
            </w:r>
            <w:r w:rsidRPr="00861DA3">
              <w:rPr>
                <w:rFonts w:ascii="Verdana" w:hAnsi="Verdana"/>
                <w:sz w:val="22"/>
                <w:szCs w:val="22"/>
              </w:rPr>
              <w:t xml:space="preserve"> </w:t>
            </w:r>
          </w:p>
        </w:tc>
      </w:tr>
      <w:tr w:rsidR="00623349" w:rsidRPr="007D0452" w:rsidTr="007D0452">
        <w:tc>
          <w:tcPr>
            <w:tcW w:w="9576" w:type="dxa"/>
          </w:tcPr>
          <w:p w:rsidR="00152945" w:rsidRPr="00861DA3" w:rsidRDefault="008308A0" w:rsidP="00475695">
            <w:pPr>
              <w:rPr>
                <w:rFonts w:ascii="Verdana" w:hAnsi="Verdana"/>
                <w:sz w:val="18"/>
                <w:szCs w:val="18"/>
              </w:rPr>
            </w:pPr>
            <w:r w:rsidRPr="00861DA3">
              <w:rPr>
                <w:rFonts w:ascii="Verdana" w:hAnsi="Verdana"/>
                <w:sz w:val="18"/>
                <w:szCs w:val="18"/>
              </w:rPr>
              <w:t xml:space="preserve">Blountstown High School </w:t>
            </w:r>
            <w:r w:rsidR="00475695" w:rsidRPr="00861DA3">
              <w:rPr>
                <w:rFonts w:ascii="Verdana" w:hAnsi="Verdana"/>
                <w:sz w:val="18"/>
                <w:szCs w:val="18"/>
              </w:rPr>
              <w:t>SAC</w:t>
            </w:r>
            <w:r w:rsidR="003C049D" w:rsidRPr="00861DA3">
              <w:rPr>
                <w:rFonts w:ascii="Verdana" w:hAnsi="Verdana"/>
                <w:sz w:val="18"/>
                <w:szCs w:val="18"/>
              </w:rPr>
              <w:t xml:space="preserve"> is in compliance with Section 1001.452 F.S., regarding the establishment duties of the School Advisory Council</w:t>
            </w:r>
            <w:r w:rsidRPr="00861DA3">
              <w:rPr>
                <w:rFonts w:ascii="Verdana" w:hAnsi="Verdana"/>
                <w:sz w:val="18"/>
                <w:szCs w:val="18"/>
              </w:rPr>
              <w:t>.</w:t>
            </w:r>
            <w:r w:rsidR="00152945" w:rsidRPr="00861DA3">
              <w:rPr>
                <w:rFonts w:ascii="Verdana" w:hAnsi="Verdana"/>
                <w:sz w:val="18"/>
                <w:szCs w:val="18"/>
              </w:rPr>
              <w:t xml:space="preserve"> </w:t>
            </w:r>
          </w:p>
          <w:p w:rsidR="00623349" w:rsidRPr="007D0452" w:rsidRDefault="00152945" w:rsidP="00475695">
            <w:pPr>
              <w:rPr>
                <w:rFonts w:ascii="Verdana" w:hAnsi="Verdana"/>
                <w:b/>
                <w:bCs/>
                <w:color w:val="646464"/>
                <w:kern w:val="36"/>
                <w:sz w:val="33"/>
                <w:szCs w:val="33"/>
              </w:rPr>
            </w:pPr>
            <w:r w:rsidRPr="00861DA3">
              <w:rPr>
                <w:rFonts w:ascii="Verdana" w:hAnsi="Verdana"/>
                <w:sz w:val="18"/>
                <w:szCs w:val="18"/>
              </w:rPr>
              <w:t>We are in compliance.</w:t>
            </w:r>
            <w:r w:rsidR="003C049D" w:rsidRPr="007D0452">
              <w:rPr>
                <w:rFonts w:ascii="Verdana" w:hAnsi="Verdana"/>
              </w:rPr>
              <w:t xml:space="preserve"> </w:t>
            </w:r>
          </w:p>
        </w:tc>
      </w:tr>
    </w:tbl>
    <w:p w:rsidR="00623349" w:rsidRDefault="00623349" w:rsidP="001C260B">
      <w:pPr>
        <w:rPr>
          <w:rFonts w:ascii="Verdana" w:hAnsi="Verdana"/>
        </w:rPr>
      </w:pPr>
    </w:p>
    <w:p w:rsidR="00DA0B1E" w:rsidRDefault="00DA0B1E" w:rsidP="001C260B">
      <w:pPr>
        <w:spacing w:after="96"/>
        <w:outlineLvl w:val="1"/>
        <w:rPr>
          <w:rFonts w:ascii="Trebuchet MS" w:hAnsi="Trebuchet MS"/>
          <w:b/>
          <w:bCs/>
          <w:color w:val="646464"/>
          <w:kern w:val="36"/>
          <w:sz w:val="33"/>
          <w:szCs w:val="33"/>
        </w:rPr>
      </w:pPr>
    </w:p>
    <w:p w:rsidR="00DA0B1E" w:rsidRDefault="00DA0B1E" w:rsidP="001C260B">
      <w:pPr>
        <w:spacing w:after="96"/>
        <w:outlineLvl w:val="1"/>
        <w:rPr>
          <w:rFonts w:ascii="Trebuchet MS" w:hAnsi="Trebuchet MS"/>
          <w:b/>
          <w:bCs/>
          <w:color w:val="646464"/>
          <w:kern w:val="36"/>
          <w:sz w:val="33"/>
          <w:szCs w:val="33"/>
        </w:rPr>
      </w:pPr>
    </w:p>
    <w:p w:rsidR="001C260B" w:rsidRPr="003C049D" w:rsidRDefault="001C260B" w:rsidP="001C260B">
      <w:pPr>
        <w:spacing w:after="96"/>
        <w:outlineLvl w:val="1"/>
        <w:rPr>
          <w:rFonts w:ascii="Trebuchet MS" w:hAnsi="Trebuchet MS"/>
          <w:b/>
          <w:bCs/>
          <w:kern w:val="36"/>
          <w:sz w:val="32"/>
          <w:szCs w:val="32"/>
        </w:rPr>
      </w:pPr>
      <w:r w:rsidRPr="003C049D">
        <w:rPr>
          <w:rFonts w:ascii="Trebuchet MS" w:hAnsi="Trebuchet MS"/>
          <w:b/>
          <w:bCs/>
          <w:kern w:val="36"/>
          <w:sz w:val="32"/>
          <w:szCs w:val="32"/>
        </w:rPr>
        <w:t xml:space="preserve">HIGHLY QUALIFIED </w:t>
      </w:r>
      <w:r w:rsidR="00555E34" w:rsidRPr="003C049D">
        <w:rPr>
          <w:rFonts w:ascii="Trebuchet MS" w:hAnsi="Trebuchet MS"/>
          <w:b/>
          <w:bCs/>
          <w:kern w:val="36"/>
          <w:sz w:val="32"/>
          <w:szCs w:val="32"/>
        </w:rPr>
        <w:t>STAFF</w:t>
      </w:r>
    </w:p>
    <w:p w:rsidR="00555E34" w:rsidRDefault="00555E34" w:rsidP="001C260B">
      <w:pPr>
        <w:spacing w:after="96"/>
        <w:outlineLvl w:val="1"/>
        <w:rPr>
          <w:rFonts w:ascii="Trebuchet MS" w:hAnsi="Trebuchet MS"/>
          <w:b/>
          <w:bCs/>
          <w:color w:val="646464"/>
          <w:kern w:val="36"/>
        </w:rPr>
      </w:pPr>
    </w:p>
    <w:p w:rsidR="001C260B" w:rsidRPr="00725814" w:rsidRDefault="00555E34" w:rsidP="00555E34">
      <w:pPr>
        <w:spacing w:after="96"/>
        <w:outlineLvl w:val="1"/>
        <w:rPr>
          <w:rFonts w:ascii="Verdana" w:hAnsi="Verdana"/>
          <w:sz w:val="15"/>
          <w:szCs w:val="15"/>
        </w:rPr>
      </w:pPr>
      <w:r w:rsidRPr="003C049D">
        <w:rPr>
          <w:rFonts w:ascii="Trebuchet MS" w:hAnsi="Trebuchet MS"/>
          <w:b/>
          <w:bCs/>
          <w:kern w:val="36"/>
          <w:sz w:val="28"/>
          <w:szCs w:val="28"/>
        </w:rPr>
        <w:t>Administrators</w:t>
      </w:r>
      <w:r w:rsidR="006A0491" w:rsidRPr="006A0491">
        <w:rPr>
          <w:rFonts w:ascii="Verdana" w:hAnsi="Verdana"/>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d Line" style="width:607.9pt;height:2.05pt"/>
        </w:pict>
      </w:r>
    </w:p>
    <w:tbl>
      <w:tblPr>
        <w:tblW w:w="5411" w:type="pct"/>
        <w:tblInd w:w="-510" w:type="dxa"/>
        <w:tblBorders>
          <w:top w:val="single" w:sz="6" w:space="0" w:color="990000"/>
          <w:left w:val="single" w:sz="6" w:space="0" w:color="990000"/>
          <w:bottom w:val="single" w:sz="6" w:space="0" w:color="990000"/>
          <w:right w:val="single" w:sz="6" w:space="0" w:color="990000"/>
        </w:tblBorders>
        <w:shd w:val="clear" w:color="auto" w:fill="CCCCCC"/>
        <w:tblCellMar>
          <w:left w:w="0" w:type="dxa"/>
          <w:right w:w="0" w:type="dxa"/>
        </w:tblCellMar>
        <w:tblLook w:val="04A0"/>
      </w:tblPr>
      <w:tblGrid>
        <w:gridCol w:w="965"/>
        <w:gridCol w:w="1158"/>
        <w:gridCol w:w="1575"/>
        <w:gridCol w:w="1082"/>
        <w:gridCol w:w="1432"/>
        <w:gridCol w:w="3959"/>
      </w:tblGrid>
      <w:tr w:rsidR="00DA0B1E" w:rsidRPr="001C6DE3" w:rsidTr="00C90BCC">
        <w:trPr>
          <w:trHeight w:val="480"/>
        </w:trPr>
        <w:tc>
          <w:tcPr>
            <w:tcW w:w="474"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jc w:val="center"/>
              <w:rPr>
                <w:rFonts w:ascii="Verdana" w:hAnsi="Verdana"/>
                <w:b/>
                <w:color w:val="505050"/>
                <w:sz w:val="18"/>
                <w:szCs w:val="18"/>
              </w:rPr>
            </w:pPr>
            <w:r w:rsidRPr="003C049D">
              <w:rPr>
                <w:rFonts w:ascii="Verdana" w:hAnsi="Verdana"/>
                <w:b/>
                <w:color w:val="505050"/>
                <w:sz w:val="18"/>
                <w:szCs w:val="18"/>
              </w:rPr>
              <w:t>Position</w:t>
            </w:r>
          </w:p>
        </w:tc>
        <w:tc>
          <w:tcPr>
            <w:tcW w:w="570"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jc w:val="center"/>
              <w:rPr>
                <w:rFonts w:ascii="Verdana" w:hAnsi="Verdana"/>
                <w:b/>
                <w:color w:val="505050"/>
                <w:sz w:val="18"/>
                <w:szCs w:val="18"/>
              </w:rPr>
            </w:pPr>
            <w:r w:rsidRPr="003C049D">
              <w:rPr>
                <w:rFonts w:ascii="Verdana" w:hAnsi="Verdana"/>
                <w:b/>
                <w:color w:val="505050"/>
                <w:sz w:val="18"/>
                <w:szCs w:val="18"/>
              </w:rPr>
              <w:t>Name</w:t>
            </w:r>
          </w:p>
        </w:tc>
        <w:tc>
          <w:tcPr>
            <w:tcW w:w="774"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jc w:val="center"/>
              <w:rPr>
                <w:rFonts w:ascii="Verdana" w:hAnsi="Verdana"/>
                <w:b/>
                <w:color w:val="505050"/>
                <w:sz w:val="18"/>
                <w:szCs w:val="18"/>
              </w:rPr>
            </w:pPr>
            <w:r w:rsidRPr="003C049D">
              <w:rPr>
                <w:rFonts w:ascii="Verdana" w:hAnsi="Verdana"/>
                <w:b/>
                <w:color w:val="505050"/>
                <w:sz w:val="18"/>
                <w:szCs w:val="18"/>
              </w:rPr>
              <w:t>Degree(s)/ Certification(s)</w:t>
            </w:r>
          </w:p>
        </w:tc>
        <w:tc>
          <w:tcPr>
            <w:tcW w:w="532"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jc w:val="center"/>
              <w:rPr>
                <w:rFonts w:ascii="Verdana" w:hAnsi="Verdana"/>
                <w:b/>
                <w:color w:val="505050"/>
                <w:sz w:val="18"/>
                <w:szCs w:val="18"/>
              </w:rPr>
            </w:pPr>
            <w:r w:rsidRPr="003C049D">
              <w:rPr>
                <w:rFonts w:ascii="Verdana" w:hAnsi="Verdana"/>
                <w:b/>
                <w:color w:val="505050"/>
                <w:sz w:val="18"/>
                <w:szCs w:val="18"/>
              </w:rPr>
              <w:t># of Years at Current School</w:t>
            </w:r>
          </w:p>
        </w:tc>
        <w:tc>
          <w:tcPr>
            <w:tcW w:w="704"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jc w:val="center"/>
              <w:rPr>
                <w:rFonts w:ascii="Verdana" w:hAnsi="Verdana"/>
                <w:b/>
                <w:color w:val="505050"/>
                <w:sz w:val="18"/>
                <w:szCs w:val="18"/>
              </w:rPr>
            </w:pPr>
            <w:r w:rsidRPr="003C049D">
              <w:rPr>
                <w:rFonts w:ascii="Verdana" w:hAnsi="Verdana"/>
                <w:b/>
                <w:color w:val="505050"/>
                <w:sz w:val="18"/>
                <w:szCs w:val="18"/>
              </w:rPr>
              <w:t># of Years as an Administrator</w:t>
            </w:r>
          </w:p>
        </w:tc>
        <w:tc>
          <w:tcPr>
            <w:tcW w:w="1946"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DA0B1E">
            <w:pPr>
              <w:jc w:val="center"/>
              <w:rPr>
                <w:rFonts w:ascii="Verdana" w:hAnsi="Verdana"/>
                <w:b/>
                <w:color w:val="505050"/>
                <w:sz w:val="18"/>
                <w:szCs w:val="18"/>
              </w:rPr>
            </w:pPr>
            <w:r w:rsidRPr="003C049D">
              <w:rPr>
                <w:rFonts w:ascii="Verdana" w:hAnsi="Verdana"/>
                <w:b/>
                <w:color w:val="505050"/>
                <w:sz w:val="18"/>
                <w:szCs w:val="18"/>
              </w:rPr>
              <w:t xml:space="preserve">Prior Performance Record (include prior School Grades, FCAT (High Standards, Learning Gains, Lowest 25%), </w:t>
            </w:r>
          </w:p>
        </w:tc>
      </w:tr>
      <w:tr w:rsidR="00DA0B1E" w:rsidRPr="001C6DE3" w:rsidTr="00C90BCC">
        <w:trPr>
          <w:trHeight w:val="480"/>
        </w:trPr>
        <w:tc>
          <w:tcPr>
            <w:tcW w:w="47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Pr="003C049D" w:rsidRDefault="00DA0B1E" w:rsidP="001C260B">
            <w:pPr>
              <w:rPr>
                <w:rFonts w:ascii="Verdana" w:hAnsi="Verdana"/>
                <w:b/>
                <w:color w:val="505050"/>
                <w:sz w:val="18"/>
                <w:szCs w:val="18"/>
              </w:rPr>
            </w:pPr>
            <w:r w:rsidRPr="003C049D">
              <w:rPr>
                <w:rFonts w:ascii="Verdana" w:hAnsi="Verdana"/>
                <w:b/>
                <w:color w:val="505050"/>
                <w:sz w:val="18"/>
                <w:szCs w:val="18"/>
              </w:rPr>
              <w:t>Principal</w:t>
            </w:r>
          </w:p>
        </w:tc>
        <w:tc>
          <w:tcPr>
            <w:tcW w:w="5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Pr="003C049D" w:rsidRDefault="002E4BE2" w:rsidP="001C260B">
            <w:pPr>
              <w:rPr>
                <w:rFonts w:ascii="Verdana" w:hAnsi="Verdana"/>
                <w:b/>
                <w:color w:val="505050"/>
                <w:sz w:val="18"/>
                <w:szCs w:val="18"/>
              </w:rPr>
            </w:pPr>
            <w:r>
              <w:rPr>
                <w:rFonts w:ascii="Verdana" w:hAnsi="Verdana"/>
                <w:b/>
                <w:color w:val="505050"/>
                <w:sz w:val="18"/>
                <w:szCs w:val="18"/>
              </w:rPr>
              <w:t>Debbie Williams</w:t>
            </w:r>
          </w:p>
        </w:tc>
        <w:tc>
          <w:tcPr>
            <w:tcW w:w="77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Pr="003C049D" w:rsidRDefault="002E4BE2" w:rsidP="001C260B">
            <w:pPr>
              <w:rPr>
                <w:rFonts w:ascii="Verdana" w:hAnsi="Verdana"/>
                <w:b/>
                <w:color w:val="505050"/>
                <w:sz w:val="18"/>
                <w:szCs w:val="18"/>
              </w:rPr>
            </w:pPr>
            <w:r>
              <w:rPr>
                <w:rFonts w:ascii="Verdana" w:hAnsi="Verdana"/>
                <w:color w:val="505050"/>
                <w:sz w:val="17"/>
                <w:szCs w:val="17"/>
              </w:rPr>
              <w:t xml:space="preserve">BA – English, Florida State University; Masters Degree – Administration and Supervision, Florida Agriculture and Mechanical University; Specialist Degree – Educational Leadership, Florida State University; Doctoral Degree – Educational Leadership, Florida State University; </w:t>
            </w:r>
            <w:r>
              <w:rPr>
                <w:rFonts w:ascii="Verdana" w:hAnsi="Verdana"/>
                <w:color w:val="505050"/>
                <w:sz w:val="17"/>
                <w:szCs w:val="17"/>
              </w:rPr>
              <w:br/>
              <w:t>Educational Leadership, English 6 – 12, ESOL Endorsement, Reading Endorsement – State of Florida</w:t>
            </w:r>
          </w:p>
        </w:tc>
        <w:tc>
          <w:tcPr>
            <w:tcW w:w="5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Pr="003C049D" w:rsidRDefault="00861DA3" w:rsidP="001C260B">
            <w:pPr>
              <w:rPr>
                <w:rFonts w:ascii="Verdana" w:hAnsi="Verdana"/>
                <w:b/>
                <w:color w:val="505050"/>
                <w:sz w:val="18"/>
                <w:szCs w:val="18"/>
              </w:rPr>
            </w:pPr>
            <w:r>
              <w:rPr>
                <w:rFonts w:ascii="Verdana" w:hAnsi="Verdana"/>
                <w:b/>
                <w:color w:val="505050"/>
                <w:sz w:val="18"/>
                <w:szCs w:val="18"/>
              </w:rPr>
              <w:t>6</w:t>
            </w:r>
          </w:p>
        </w:tc>
        <w:tc>
          <w:tcPr>
            <w:tcW w:w="70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Pr="003C049D" w:rsidRDefault="00861DA3" w:rsidP="001C260B">
            <w:pPr>
              <w:rPr>
                <w:rFonts w:ascii="Verdana" w:hAnsi="Verdana"/>
                <w:b/>
                <w:color w:val="505050"/>
                <w:sz w:val="18"/>
                <w:szCs w:val="18"/>
              </w:rPr>
            </w:pPr>
            <w:r>
              <w:rPr>
                <w:rFonts w:ascii="Verdana" w:hAnsi="Verdana"/>
                <w:b/>
                <w:color w:val="505050"/>
                <w:sz w:val="18"/>
                <w:szCs w:val="18"/>
              </w:rPr>
              <w:t>11</w:t>
            </w:r>
          </w:p>
        </w:tc>
        <w:tc>
          <w:tcPr>
            <w:tcW w:w="1946"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DA0B1E" w:rsidRDefault="00861DA3" w:rsidP="00861DA3">
            <w:pPr>
              <w:rPr>
                <w:rFonts w:ascii="Verdana" w:hAnsi="Verdana"/>
                <w:color w:val="505050"/>
                <w:sz w:val="18"/>
                <w:szCs w:val="18"/>
              </w:rPr>
            </w:pPr>
            <w:r w:rsidRPr="00861DA3">
              <w:rPr>
                <w:rFonts w:ascii="Verdana" w:hAnsi="Verdana"/>
                <w:color w:val="505050"/>
                <w:sz w:val="18"/>
                <w:szCs w:val="18"/>
              </w:rPr>
              <w:t>P</w:t>
            </w:r>
            <w:r>
              <w:rPr>
                <w:rFonts w:ascii="Verdana" w:hAnsi="Verdana"/>
                <w:color w:val="505050"/>
                <w:sz w:val="18"/>
                <w:szCs w:val="18"/>
              </w:rPr>
              <w:t>rincipal of Blountstown High School 2015-2016: Grade B, ELA Mastery 60%, Math Mastery 57%</w:t>
            </w:r>
          </w:p>
          <w:p w:rsidR="00861DA3" w:rsidRDefault="00861DA3" w:rsidP="00861DA3">
            <w:pPr>
              <w:rPr>
                <w:rFonts w:ascii="Verdana" w:hAnsi="Verdana"/>
                <w:color w:val="505050"/>
                <w:sz w:val="18"/>
                <w:szCs w:val="18"/>
              </w:rPr>
            </w:pPr>
          </w:p>
          <w:p w:rsidR="00861DA3" w:rsidRDefault="00861DA3" w:rsidP="00861DA3">
            <w:pPr>
              <w:rPr>
                <w:rFonts w:ascii="Verdana" w:hAnsi="Verdana"/>
                <w:color w:val="505050"/>
                <w:sz w:val="18"/>
                <w:szCs w:val="18"/>
              </w:rPr>
            </w:pPr>
            <w:r>
              <w:rPr>
                <w:rFonts w:ascii="Verdana" w:hAnsi="Verdana"/>
                <w:color w:val="505050"/>
                <w:sz w:val="18"/>
                <w:szCs w:val="18"/>
              </w:rPr>
              <w:t>Principal of Blountstown High School 2014-2015:  Grade A, Reading Mastery</w:t>
            </w:r>
            <w:r w:rsidR="00C2652A">
              <w:rPr>
                <w:rFonts w:ascii="Verdana" w:hAnsi="Verdana"/>
                <w:color w:val="505050"/>
                <w:sz w:val="18"/>
                <w:szCs w:val="18"/>
              </w:rPr>
              <w:t xml:space="preserve"> 62%, Math Mastery 54%</w:t>
            </w:r>
          </w:p>
          <w:p w:rsidR="001F096D" w:rsidRDefault="001F096D" w:rsidP="00861DA3">
            <w:pPr>
              <w:rPr>
                <w:rFonts w:ascii="Verdana" w:hAnsi="Verdana"/>
                <w:color w:val="505050"/>
                <w:sz w:val="18"/>
                <w:szCs w:val="18"/>
              </w:rPr>
            </w:pPr>
          </w:p>
          <w:p w:rsidR="001F096D" w:rsidRDefault="001F096D" w:rsidP="00861DA3">
            <w:pPr>
              <w:rPr>
                <w:rFonts w:ascii="Verdana" w:hAnsi="Verdana"/>
                <w:color w:val="505050"/>
                <w:sz w:val="18"/>
                <w:szCs w:val="18"/>
              </w:rPr>
            </w:pPr>
          </w:p>
          <w:p w:rsidR="001F096D" w:rsidRPr="00861DA3" w:rsidRDefault="001F096D" w:rsidP="00861DA3">
            <w:pPr>
              <w:rPr>
                <w:rFonts w:ascii="Verdana" w:hAnsi="Verdana"/>
                <w:color w:val="505050"/>
                <w:sz w:val="18"/>
                <w:szCs w:val="18"/>
              </w:rPr>
            </w:pPr>
            <w:r>
              <w:rPr>
                <w:rFonts w:ascii="Verdana" w:hAnsi="Verdana"/>
                <w:color w:val="505050"/>
                <w:sz w:val="18"/>
                <w:szCs w:val="18"/>
              </w:rPr>
              <w:t>Principal of Blountstown High School 2013-2014:  Grade A, Reading Mastery 60%, Math Mastery 77%, Writing Mastery 58%</w:t>
            </w:r>
          </w:p>
        </w:tc>
      </w:tr>
      <w:tr w:rsidR="00DA0B1E" w:rsidRPr="001C6DE3" w:rsidTr="00C90BCC">
        <w:trPr>
          <w:trHeight w:val="480"/>
        </w:trPr>
        <w:tc>
          <w:tcPr>
            <w:tcW w:w="47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DA0B1E" w:rsidRPr="003C049D" w:rsidRDefault="00DA0B1E" w:rsidP="001C260B">
            <w:pPr>
              <w:rPr>
                <w:rFonts w:ascii="Verdana" w:hAnsi="Verdana"/>
                <w:b/>
                <w:color w:val="505050"/>
                <w:sz w:val="18"/>
                <w:szCs w:val="18"/>
              </w:rPr>
            </w:pPr>
            <w:r w:rsidRPr="003C049D">
              <w:rPr>
                <w:rFonts w:ascii="Verdana" w:hAnsi="Verdana"/>
                <w:b/>
                <w:color w:val="505050"/>
                <w:sz w:val="18"/>
                <w:szCs w:val="18"/>
              </w:rPr>
              <w:t>Assis</w:t>
            </w:r>
            <w:r w:rsidR="00555E34" w:rsidRPr="003C049D">
              <w:rPr>
                <w:rFonts w:ascii="Verdana" w:hAnsi="Verdana"/>
                <w:b/>
                <w:color w:val="505050"/>
                <w:sz w:val="18"/>
                <w:szCs w:val="18"/>
              </w:rPr>
              <w:t>tant</w:t>
            </w:r>
            <w:r w:rsidRPr="003C049D">
              <w:rPr>
                <w:rFonts w:ascii="Verdana" w:hAnsi="Verdana"/>
                <w:b/>
                <w:color w:val="505050"/>
                <w:sz w:val="18"/>
                <w:szCs w:val="18"/>
              </w:rPr>
              <w:t xml:space="preserve"> Principal</w:t>
            </w:r>
          </w:p>
        </w:tc>
        <w:tc>
          <w:tcPr>
            <w:tcW w:w="5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DA0B1E" w:rsidRPr="003C049D" w:rsidRDefault="001F096D" w:rsidP="001C260B">
            <w:pPr>
              <w:rPr>
                <w:rFonts w:ascii="Verdana" w:hAnsi="Verdana"/>
                <w:b/>
                <w:color w:val="505050"/>
                <w:sz w:val="18"/>
                <w:szCs w:val="18"/>
              </w:rPr>
            </w:pPr>
            <w:r>
              <w:rPr>
                <w:rFonts w:ascii="Verdana" w:hAnsi="Verdana"/>
                <w:b/>
                <w:color w:val="505050"/>
                <w:sz w:val="18"/>
                <w:szCs w:val="18"/>
              </w:rPr>
              <w:t>Amy Jordan</w:t>
            </w:r>
          </w:p>
        </w:tc>
        <w:tc>
          <w:tcPr>
            <w:tcW w:w="77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781525" w:rsidRDefault="00781525" w:rsidP="001C260B">
            <w:pPr>
              <w:rPr>
                <w:rFonts w:ascii="Verdana" w:hAnsi="Verdana"/>
                <w:color w:val="505050"/>
                <w:sz w:val="17"/>
                <w:szCs w:val="17"/>
              </w:rPr>
            </w:pPr>
          </w:p>
          <w:p w:rsidR="001F096D" w:rsidRDefault="002E4BE2" w:rsidP="001C260B">
            <w:pPr>
              <w:rPr>
                <w:rFonts w:ascii="Verdana" w:hAnsi="Verdana"/>
                <w:color w:val="505050"/>
                <w:sz w:val="17"/>
                <w:szCs w:val="17"/>
              </w:rPr>
            </w:pPr>
            <w:r>
              <w:rPr>
                <w:rFonts w:ascii="Verdana" w:hAnsi="Verdana"/>
                <w:color w:val="505050"/>
                <w:sz w:val="17"/>
                <w:szCs w:val="17"/>
              </w:rPr>
              <w:lastRenderedPageBreak/>
              <w:t xml:space="preserve">BS </w:t>
            </w:r>
            <w:r w:rsidR="001F096D">
              <w:rPr>
                <w:rFonts w:ascii="Verdana" w:hAnsi="Verdana"/>
                <w:color w:val="505050"/>
                <w:sz w:val="17"/>
                <w:szCs w:val="17"/>
              </w:rPr>
              <w:t>– Mental Handicaps</w:t>
            </w:r>
            <w:r>
              <w:rPr>
                <w:rFonts w:ascii="Verdana" w:hAnsi="Verdana"/>
                <w:color w:val="505050"/>
                <w:sz w:val="17"/>
                <w:szCs w:val="17"/>
              </w:rPr>
              <w:t xml:space="preserve">, Florida State University; Masters Degree Educational Leadership, </w:t>
            </w:r>
            <w:r w:rsidR="001F096D">
              <w:rPr>
                <w:rFonts w:ascii="Verdana" w:hAnsi="Verdana"/>
                <w:color w:val="505050"/>
                <w:sz w:val="17"/>
                <w:szCs w:val="17"/>
              </w:rPr>
              <w:t xml:space="preserve">University of West </w:t>
            </w:r>
          </w:p>
          <w:p w:rsidR="00DA0B1E" w:rsidRDefault="002E4BE2" w:rsidP="001F096D">
            <w:pPr>
              <w:rPr>
                <w:rFonts w:ascii="Verdana" w:hAnsi="Verdana"/>
                <w:color w:val="505050"/>
                <w:sz w:val="17"/>
                <w:szCs w:val="17"/>
              </w:rPr>
            </w:pPr>
            <w:r>
              <w:rPr>
                <w:rFonts w:ascii="Verdana" w:hAnsi="Verdana"/>
                <w:color w:val="505050"/>
                <w:sz w:val="17"/>
                <w:szCs w:val="17"/>
              </w:rPr>
              <w:t xml:space="preserve">Certification – </w:t>
            </w:r>
          </w:p>
          <w:p w:rsidR="001F096D" w:rsidRDefault="001F096D" w:rsidP="001F096D">
            <w:pPr>
              <w:rPr>
                <w:rFonts w:ascii="Verdana" w:hAnsi="Verdana"/>
                <w:color w:val="505050"/>
                <w:sz w:val="17"/>
                <w:szCs w:val="17"/>
              </w:rPr>
            </w:pPr>
            <w:r>
              <w:rPr>
                <w:rFonts w:ascii="Verdana" w:hAnsi="Verdana"/>
                <w:color w:val="505050"/>
                <w:sz w:val="17"/>
                <w:szCs w:val="17"/>
              </w:rPr>
              <w:t>Mentally Handicapped,</w:t>
            </w:r>
          </w:p>
          <w:p w:rsidR="001F096D" w:rsidRDefault="001F096D" w:rsidP="001F096D">
            <w:pPr>
              <w:rPr>
                <w:rFonts w:ascii="Verdana" w:hAnsi="Verdana"/>
                <w:color w:val="505050"/>
                <w:sz w:val="17"/>
                <w:szCs w:val="17"/>
              </w:rPr>
            </w:pPr>
            <w:r>
              <w:rPr>
                <w:rFonts w:ascii="Verdana" w:hAnsi="Verdana"/>
                <w:color w:val="505050"/>
                <w:sz w:val="17"/>
                <w:szCs w:val="17"/>
              </w:rPr>
              <w:t>Middle Grades Integrated Curriculum,</w:t>
            </w:r>
          </w:p>
          <w:p w:rsidR="001F096D" w:rsidRDefault="001F096D" w:rsidP="001F096D">
            <w:pPr>
              <w:rPr>
                <w:rFonts w:ascii="Verdana" w:hAnsi="Verdana"/>
                <w:color w:val="505050"/>
                <w:sz w:val="17"/>
                <w:szCs w:val="17"/>
              </w:rPr>
            </w:pPr>
            <w:r>
              <w:rPr>
                <w:rFonts w:ascii="Verdana" w:hAnsi="Verdana"/>
                <w:color w:val="505050"/>
                <w:sz w:val="17"/>
                <w:szCs w:val="17"/>
              </w:rPr>
              <w:t>Educational Leadership</w:t>
            </w:r>
          </w:p>
          <w:p w:rsidR="001F096D" w:rsidRDefault="001F096D" w:rsidP="001F096D">
            <w:pPr>
              <w:rPr>
                <w:rFonts w:ascii="Verdana" w:hAnsi="Verdana"/>
                <w:color w:val="505050"/>
                <w:sz w:val="17"/>
                <w:szCs w:val="17"/>
              </w:rPr>
            </w:pPr>
          </w:p>
          <w:p w:rsidR="001F096D" w:rsidRPr="003C049D" w:rsidRDefault="001F096D" w:rsidP="001F096D">
            <w:pPr>
              <w:rPr>
                <w:rFonts w:ascii="Verdana" w:hAnsi="Verdana"/>
                <w:b/>
                <w:color w:val="505050"/>
                <w:sz w:val="18"/>
                <w:szCs w:val="18"/>
              </w:rPr>
            </w:pPr>
          </w:p>
        </w:tc>
        <w:tc>
          <w:tcPr>
            <w:tcW w:w="5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1F096D" w:rsidRPr="003C049D" w:rsidRDefault="00753EEB" w:rsidP="00753EEB">
            <w:pPr>
              <w:rPr>
                <w:rFonts w:ascii="Verdana" w:hAnsi="Verdana"/>
                <w:b/>
                <w:color w:val="505050"/>
                <w:sz w:val="18"/>
                <w:szCs w:val="18"/>
              </w:rPr>
            </w:pPr>
            <w:r>
              <w:rPr>
                <w:rFonts w:ascii="Verdana" w:hAnsi="Verdana"/>
                <w:b/>
                <w:color w:val="505050"/>
                <w:sz w:val="18"/>
                <w:szCs w:val="18"/>
              </w:rPr>
              <w:t xml:space="preserve"> *22 years teaching</w:t>
            </w:r>
          </w:p>
        </w:tc>
        <w:tc>
          <w:tcPr>
            <w:tcW w:w="704"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781525" w:rsidRDefault="00781525" w:rsidP="001C260B">
            <w:pPr>
              <w:rPr>
                <w:rFonts w:ascii="Verdana" w:hAnsi="Verdana"/>
                <w:b/>
                <w:color w:val="505050"/>
                <w:sz w:val="18"/>
                <w:szCs w:val="18"/>
              </w:rPr>
            </w:pPr>
          </w:p>
          <w:p w:rsidR="00DA0B1E" w:rsidRPr="003C049D" w:rsidRDefault="001F096D" w:rsidP="001C260B">
            <w:pPr>
              <w:rPr>
                <w:rFonts w:ascii="Verdana" w:hAnsi="Verdana"/>
                <w:b/>
                <w:color w:val="505050"/>
                <w:sz w:val="18"/>
                <w:szCs w:val="18"/>
              </w:rPr>
            </w:pPr>
            <w:r>
              <w:rPr>
                <w:rFonts w:ascii="Verdana" w:hAnsi="Verdana"/>
                <w:b/>
                <w:color w:val="505050"/>
                <w:sz w:val="18"/>
                <w:szCs w:val="18"/>
              </w:rPr>
              <w:t>0</w:t>
            </w:r>
          </w:p>
        </w:tc>
        <w:tc>
          <w:tcPr>
            <w:tcW w:w="1946"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C90BCC" w:rsidRDefault="00781525" w:rsidP="00C90BCC">
            <w:pPr>
              <w:rPr>
                <w:rFonts w:ascii="Verdana" w:hAnsi="Verdana"/>
                <w:color w:val="505050"/>
                <w:sz w:val="17"/>
                <w:szCs w:val="17"/>
              </w:rPr>
            </w:pPr>
            <w:r>
              <w:rPr>
                <w:rFonts w:ascii="Verdana" w:hAnsi="Verdana"/>
                <w:color w:val="505050"/>
                <w:sz w:val="17"/>
                <w:szCs w:val="17"/>
              </w:rPr>
              <w:lastRenderedPageBreak/>
              <w:t>Lead Teacher at CARE Program 2015-2016- non-graded discipline program.</w:t>
            </w:r>
          </w:p>
          <w:p w:rsidR="00C2652A" w:rsidRDefault="00C2652A" w:rsidP="00C90BCC">
            <w:pPr>
              <w:rPr>
                <w:rFonts w:ascii="Verdana" w:hAnsi="Verdana"/>
                <w:color w:val="505050"/>
                <w:sz w:val="17"/>
                <w:szCs w:val="17"/>
              </w:rPr>
            </w:pPr>
          </w:p>
          <w:p w:rsidR="00C2652A" w:rsidRDefault="00C2652A"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r>
              <w:rPr>
                <w:rFonts w:ascii="Verdana" w:hAnsi="Verdana"/>
                <w:color w:val="505050"/>
                <w:sz w:val="17"/>
                <w:szCs w:val="17"/>
              </w:rPr>
              <w:t>ELA Teacher at Blountstown Middle School 2014-2015</w:t>
            </w:r>
            <w:r w:rsidR="00753EEB">
              <w:rPr>
                <w:rFonts w:ascii="Verdana" w:hAnsi="Verdana"/>
                <w:color w:val="505050"/>
                <w:sz w:val="17"/>
                <w:szCs w:val="17"/>
              </w:rPr>
              <w:t>: Grade A</w:t>
            </w: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p>
          <w:p w:rsidR="00781525" w:rsidRDefault="00781525" w:rsidP="00C90BCC">
            <w:pPr>
              <w:rPr>
                <w:rFonts w:ascii="Verdana" w:hAnsi="Verdana"/>
                <w:color w:val="505050"/>
                <w:sz w:val="17"/>
                <w:szCs w:val="17"/>
              </w:rPr>
            </w:pPr>
            <w:r>
              <w:rPr>
                <w:rFonts w:ascii="Verdana" w:hAnsi="Verdana"/>
                <w:color w:val="505050"/>
                <w:sz w:val="17"/>
                <w:szCs w:val="17"/>
              </w:rPr>
              <w:t>ELA Teacher at Blountstown Middle School</w:t>
            </w:r>
          </w:p>
          <w:p w:rsidR="00781525" w:rsidRDefault="00781525" w:rsidP="00C90BCC">
            <w:pPr>
              <w:rPr>
                <w:rFonts w:ascii="Verdana" w:hAnsi="Verdana"/>
                <w:color w:val="505050"/>
                <w:sz w:val="17"/>
                <w:szCs w:val="17"/>
              </w:rPr>
            </w:pPr>
            <w:r>
              <w:rPr>
                <w:rFonts w:ascii="Verdana" w:hAnsi="Verdana"/>
                <w:color w:val="505050"/>
                <w:sz w:val="17"/>
                <w:szCs w:val="17"/>
              </w:rPr>
              <w:t>2013-2014</w:t>
            </w:r>
            <w:r w:rsidR="00753EEB">
              <w:rPr>
                <w:rFonts w:ascii="Verdana" w:hAnsi="Verdana"/>
                <w:color w:val="505050"/>
                <w:sz w:val="17"/>
                <w:szCs w:val="17"/>
              </w:rPr>
              <w:t>: Grade A</w:t>
            </w:r>
          </w:p>
          <w:p w:rsidR="00781525" w:rsidRDefault="00781525" w:rsidP="00C90BCC">
            <w:pPr>
              <w:rPr>
                <w:rFonts w:ascii="Verdana" w:hAnsi="Verdana"/>
                <w:color w:val="505050"/>
                <w:sz w:val="17"/>
                <w:szCs w:val="17"/>
              </w:rPr>
            </w:pPr>
          </w:p>
          <w:p w:rsidR="00DA0B1E" w:rsidRPr="003C049D" w:rsidRDefault="00DA0B1E" w:rsidP="00217E2D">
            <w:pPr>
              <w:rPr>
                <w:rFonts w:ascii="Verdana" w:hAnsi="Verdana"/>
                <w:b/>
                <w:color w:val="505050"/>
                <w:sz w:val="18"/>
                <w:szCs w:val="18"/>
              </w:rPr>
            </w:pPr>
          </w:p>
        </w:tc>
      </w:tr>
    </w:tbl>
    <w:p w:rsidR="001C260B" w:rsidRPr="001C6DE3" w:rsidRDefault="001C260B" w:rsidP="001C260B">
      <w:pPr>
        <w:rPr>
          <w:sz w:val="18"/>
          <w:szCs w:val="18"/>
        </w:rPr>
      </w:pPr>
    </w:p>
    <w:p w:rsidR="001C260B" w:rsidRDefault="001C260B" w:rsidP="001C260B"/>
    <w:p w:rsidR="001C260B" w:rsidRDefault="001C260B" w:rsidP="001C260B"/>
    <w:p w:rsidR="00A5719F" w:rsidRDefault="00A5719F" w:rsidP="001C260B">
      <w:pPr>
        <w:spacing w:after="96"/>
        <w:outlineLvl w:val="1"/>
        <w:rPr>
          <w:rFonts w:ascii="Trebuchet MS" w:hAnsi="Trebuchet MS"/>
          <w:b/>
          <w:bCs/>
          <w:kern w:val="36"/>
          <w:sz w:val="28"/>
          <w:szCs w:val="28"/>
        </w:rPr>
      </w:pPr>
    </w:p>
    <w:p w:rsidR="00A5719F" w:rsidRDefault="00A5719F" w:rsidP="001C260B">
      <w:pPr>
        <w:spacing w:after="96"/>
        <w:outlineLvl w:val="1"/>
        <w:rPr>
          <w:rFonts w:ascii="Trebuchet MS" w:hAnsi="Trebuchet MS"/>
          <w:b/>
          <w:bCs/>
          <w:kern w:val="36"/>
          <w:sz w:val="28"/>
          <w:szCs w:val="28"/>
        </w:rPr>
      </w:pPr>
    </w:p>
    <w:p w:rsidR="001C260B" w:rsidRPr="003C049D" w:rsidRDefault="00555E34" w:rsidP="001C260B">
      <w:pPr>
        <w:spacing w:after="96"/>
        <w:outlineLvl w:val="1"/>
        <w:rPr>
          <w:rFonts w:ascii="Trebuchet MS" w:hAnsi="Trebuchet MS"/>
          <w:b/>
          <w:bCs/>
          <w:kern w:val="36"/>
          <w:sz w:val="28"/>
          <w:szCs w:val="28"/>
        </w:rPr>
      </w:pPr>
      <w:r w:rsidRPr="003C049D">
        <w:rPr>
          <w:rFonts w:ascii="Trebuchet MS" w:hAnsi="Trebuchet MS"/>
          <w:b/>
          <w:bCs/>
          <w:kern w:val="36"/>
          <w:sz w:val="28"/>
          <w:szCs w:val="28"/>
        </w:rPr>
        <w:t>Instructional Coaches</w:t>
      </w:r>
    </w:p>
    <w:p w:rsidR="001C260B" w:rsidRPr="003C049D" w:rsidRDefault="006A0491" w:rsidP="001C260B">
      <w:pPr>
        <w:spacing w:after="240"/>
        <w:rPr>
          <w:rFonts w:ascii="Verdana" w:hAnsi="Verdana"/>
          <w:sz w:val="15"/>
          <w:szCs w:val="15"/>
        </w:rPr>
      </w:pPr>
      <w:r w:rsidRPr="006A0491">
        <w:rPr>
          <w:rFonts w:ascii="Verdana" w:hAnsi="Verdana"/>
          <w:sz w:val="15"/>
          <w:szCs w:val="15"/>
        </w:rPr>
        <w:pict>
          <v:shape id="_x0000_i1026" type="#_x0000_t75" alt="Red Line" style="width:532.55pt;height:2.05pt"/>
        </w:pict>
      </w:r>
    </w:p>
    <w:tbl>
      <w:tblPr>
        <w:tblW w:w="5363" w:type="pct"/>
        <w:tblInd w:w="-510" w:type="dxa"/>
        <w:tblBorders>
          <w:top w:val="single" w:sz="6" w:space="0" w:color="990000"/>
          <w:left w:val="single" w:sz="6" w:space="0" w:color="990000"/>
          <w:bottom w:val="single" w:sz="6" w:space="0" w:color="990000"/>
          <w:right w:val="single" w:sz="6" w:space="0" w:color="990000"/>
        </w:tblBorders>
        <w:shd w:val="clear" w:color="auto" w:fill="CCCCCC"/>
        <w:tblCellMar>
          <w:left w:w="0" w:type="dxa"/>
          <w:right w:w="0" w:type="dxa"/>
        </w:tblCellMar>
        <w:tblLook w:val="04A0"/>
      </w:tblPr>
      <w:tblGrid>
        <w:gridCol w:w="854"/>
        <w:gridCol w:w="1173"/>
        <w:gridCol w:w="1575"/>
        <w:gridCol w:w="1147"/>
        <w:gridCol w:w="1347"/>
        <w:gridCol w:w="3984"/>
      </w:tblGrid>
      <w:tr w:rsidR="00555E34" w:rsidRPr="003C049D" w:rsidTr="0041269A">
        <w:trPr>
          <w:trHeight w:val="480"/>
        </w:trPr>
        <w:tc>
          <w:tcPr>
            <w:tcW w:w="423"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1C260B">
            <w:pPr>
              <w:jc w:val="center"/>
              <w:rPr>
                <w:rFonts w:ascii="Verdana" w:hAnsi="Verdana"/>
                <w:b/>
                <w:sz w:val="18"/>
                <w:szCs w:val="18"/>
              </w:rPr>
            </w:pPr>
            <w:r w:rsidRPr="003C049D">
              <w:rPr>
                <w:rFonts w:ascii="Verdana" w:hAnsi="Verdana"/>
                <w:b/>
                <w:sz w:val="18"/>
                <w:szCs w:val="18"/>
              </w:rPr>
              <w:t>Subject Area</w:t>
            </w:r>
          </w:p>
        </w:tc>
        <w:tc>
          <w:tcPr>
            <w:tcW w:w="582"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1C260B">
            <w:pPr>
              <w:jc w:val="center"/>
              <w:rPr>
                <w:rFonts w:ascii="Verdana" w:hAnsi="Verdana"/>
                <w:b/>
                <w:sz w:val="18"/>
                <w:szCs w:val="18"/>
              </w:rPr>
            </w:pPr>
            <w:r w:rsidRPr="003C049D">
              <w:rPr>
                <w:rFonts w:ascii="Verdana" w:hAnsi="Verdana"/>
                <w:b/>
                <w:sz w:val="18"/>
                <w:szCs w:val="18"/>
              </w:rPr>
              <w:t>Name</w:t>
            </w:r>
          </w:p>
        </w:tc>
        <w:tc>
          <w:tcPr>
            <w:tcW w:w="781"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1C260B">
            <w:pPr>
              <w:jc w:val="center"/>
              <w:rPr>
                <w:rFonts w:ascii="Verdana" w:hAnsi="Verdana"/>
                <w:b/>
                <w:sz w:val="18"/>
                <w:szCs w:val="18"/>
              </w:rPr>
            </w:pPr>
            <w:r w:rsidRPr="003C049D">
              <w:rPr>
                <w:rFonts w:ascii="Verdana" w:hAnsi="Verdana"/>
                <w:b/>
                <w:sz w:val="18"/>
                <w:szCs w:val="18"/>
              </w:rPr>
              <w:t>Degree(s)/ Certification(s)</w:t>
            </w:r>
          </w:p>
        </w:tc>
        <w:tc>
          <w:tcPr>
            <w:tcW w:w="569"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1C260B">
            <w:pPr>
              <w:jc w:val="center"/>
              <w:rPr>
                <w:rFonts w:ascii="Verdana" w:hAnsi="Verdana"/>
                <w:b/>
                <w:sz w:val="18"/>
                <w:szCs w:val="18"/>
              </w:rPr>
            </w:pPr>
            <w:r w:rsidRPr="003C049D">
              <w:rPr>
                <w:rFonts w:ascii="Verdana" w:hAnsi="Verdana"/>
                <w:b/>
                <w:sz w:val="18"/>
                <w:szCs w:val="18"/>
              </w:rPr>
              <w:t># of Years at Current School</w:t>
            </w:r>
          </w:p>
        </w:tc>
        <w:tc>
          <w:tcPr>
            <w:tcW w:w="668"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1C260B">
            <w:pPr>
              <w:jc w:val="center"/>
              <w:rPr>
                <w:rFonts w:ascii="Verdana" w:hAnsi="Verdana"/>
                <w:b/>
                <w:sz w:val="18"/>
                <w:szCs w:val="18"/>
              </w:rPr>
            </w:pPr>
            <w:r w:rsidRPr="003C049D">
              <w:rPr>
                <w:rFonts w:ascii="Verdana" w:hAnsi="Verdana"/>
                <w:b/>
                <w:sz w:val="18"/>
                <w:szCs w:val="18"/>
              </w:rPr>
              <w:t># of Years as an Instructional Coach</w:t>
            </w:r>
          </w:p>
        </w:tc>
        <w:tc>
          <w:tcPr>
            <w:tcW w:w="1976"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555E34" w:rsidRPr="003C049D" w:rsidRDefault="00555E34" w:rsidP="008E59CB">
            <w:pPr>
              <w:jc w:val="center"/>
              <w:rPr>
                <w:rFonts w:ascii="Verdana" w:hAnsi="Verdana"/>
                <w:b/>
                <w:sz w:val="18"/>
                <w:szCs w:val="18"/>
              </w:rPr>
            </w:pPr>
            <w:r w:rsidRPr="003C049D">
              <w:rPr>
                <w:rFonts w:ascii="Verdana" w:hAnsi="Verdana"/>
                <w:b/>
                <w:sz w:val="18"/>
                <w:szCs w:val="18"/>
              </w:rPr>
              <w:t>Prior Performance Record (include prior School Grades, FCAT (High Standards, Learning Gains, Lowest 25%)</w:t>
            </w:r>
          </w:p>
        </w:tc>
      </w:tr>
      <w:tr w:rsidR="0041269A" w:rsidRPr="003C049D" w:rsidTr="0041269A">
        <w:trPr>
          <w:trHeight w:val="480"/>
        </w:trPr>
        <w:tc>
          <w:tcPr>
            <w:tcW w:w="423"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41269A" w:rsidP="009C3815">
            <w:pPr>
              <w:rPr>
                <w:rFonts w:ascii="Verdana" w:hAnsi="Verdana"/>
                <w:b/>
                <w:sz w:val="18"/>
                <w:szCs w:val="18"/>
              </w:rPr>
            </w:pPr>
            <w:r>
              <w:rPr>
                <w:rFonts w:ascii="Verdana" w:hAnsi="Verdana"/>
                <w:b/>
                <w:sz w:val="18"/>
                <w:szCs w:val="18"/>
              </w:rPr>
              <w:t>Reading</w:t>
            </w:r>
          </w:p>
        </w:tc>
        <w:tc>
          <w:tcPr>
            <w:tcW w:w="582"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41269A" w:rsidP="009C3815">
            <w:pPr>
              <w:rPr>
                <w:rFonts w:ascii="Verdana" w:hAnsi="Verdana"/>
                <w:sz w:val="18"/>
                <w:szCs w:val="18"/>
              </w:rPr>
            </w:pPr>
            <w:r>
              <w:rPr>
                <w:rFonts w:ascii="Verdana" w:hAnsi="Verdana"/>
                <w:sz w:val="18"/>
                <w:szCs w:val="18"/>
              </w:rPr>
              <w:t>Robin Richards</w:t>
            </w:r>
          </w:p>
        </w:tc>
        <w:tc>
          <w:tcPr>
            <w:tcW w:w="781"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41269A" w:rsidP="009C3815">
            <w:pPr>
              <w:rPr>
                <w:rFonts w:ascii="Verdana" w:hAnsi="Verdana"/>
                <w:sz w:val="18"/>
                <w:szCs w:val="18"/>
              </w:rPr>
            </w:pPr>
            <w:r>
              <w:rPr>
                <w:rFonts w:ascii="Verdana" w:hAnsi="Verdana"/>
                <w:sz w:val="18"/>
                <w:szCs w:val="18"/>
              </w:rPr>
              <w:t>BS – Elementary Education</w:t>
            </w:r>
          </w:p>
          <w:p w:rsidR="0041269A" w:rsidRDefault="0041269A" w:rsidP="009C3815">
            <w:pPr>
              <w:rPr>
                <w:rFonts w:ascii="Verdana" w:hAnsi="Verdana"/>
                <w:sz w:val="18"/>
                <w:szCs w:val="18"/>
              </w:rPr>
            </w:pPr>
            <w:r>
              <w:rPr>
                <w:rFonts w:ascii="Verdana" w:hAnsi="Verdana"/>
                <w:sz w:val="18"/>
                <w:szCs w:val="18"/>
              </w:rPr>
              <w:t>Masters – Ed. Leadership</w:t>
            </w:r>
          </w:p>
          <w:p w:rsidR="0041269A" w:rsidRDefault="0041269A" w:rsidP="009C3815">
            <w:pPr>
              <w:rPr>
                <w:rFonts w:ascii="Verdana" w:hAnsi="Verdana"/>
                <w:sz w:val="18"/>
                <w:szCs w:val="18"/>
              </w:rPr>
            </w:pPr>
            <w:r>
              <w:rPr>
                <w:rFonts w:ascii="Verdana" w:hAnsi="Verdana"/>
                <w:sz w:val="18"/>
                <w:szCs w:val="18"/>
              </w:rPr>
              <w:t>Reading Endorsed</w:t>
            </w:r>
          </w:p>
          <w:p w:rsidR="0041269A" w:rsidRPr="003C049D" w:rsidRDefault="0041269A" w:rsidP="009C3815">
            <w:pPr>
              <w:rPr>
                <w:rFonts w:ascii="Verdana" w:hAnsi="Verdana"/>
                <w:sz w:val="18"/>
                <w:szCs w:val="18"/>
              </w:rPr>
            </w:pPr>
          </w:p>
        </w:tc>
        <w:tc>
          <w:tcPr>
            <w:tcW w:w="569"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781525" w:rsidP="009C3815">
            <w:pPr>
              <w:rPr>
                <w:rFonts w:ascii="Verdana" w:hAnsi="Verdana"/>
                <w:sz w:val="18"/>
                <w:szCs w:val="18"/>
              </w:rPr>
            </w:pPr>
            <w:r>
              <w:rPr>
                <w:rFonts w:ascii="Verdana" w:hAnsi="Verdana"/>
                <w:sz w:val="18"/>
                <w:szCs w:val="18"/>
              </w:rPr>
              <w:t>5</w:t>
            </w:r>
          </w:p>
        </w:tc>
        <w:tc>
          <w:tcPr>
            <w:tcW w:w="668"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781525" w:rsidP="009C3815">
            <w:pPr>
              <w:rPr>
                <w:rFonts w:ascii="Verdana" w:hAnsi="Verdana"/>
                <w:sz w:val="18"/>
                <w:szCs w:val="18"/>
              </w:rPr>
            </w:pPr>
            <w:r>
              <w:rPr>
                <w:rFonts w:ascii="Verdana" w:hAnsi="Verdana"/>
                <w:sz w:val="18"/>
                <w:szCs w:val="18"/>
              </w:rPr>
              <w:t>5</w:t>
            </w:r>
          </w:p>
        </w:tc>
        <w:tc>
          <w:tcPr>
            <w:tcW w:w="1976"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BHS –</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xml:space="preserve">Grade 2014 </w:t>
            </w:r>
            <w:r w:rsidR="00781525">
              <w:rPr>
                <w:rFonts w:ascii="Arial" w:hAnsi="Arial" w:cs="Arial"/>
                <w:color w:val="222222"/>
                <w:sz w:val="18"/>
                <w:szCs w:val="18"/>
              </w:rPr>
              <w:t>–</w:t>
            </w:r>
            <w:r>
              <w:rPr>
                <w:rFonts w:ascii="Arial" w:hAnsi="Arial" w:cs="Arial"/>
                <w:color w:val="222222"/>
                <w:sz w:val="18"/>
                <w:szCs w:val="18"/>
              </w:rPr>
              <w:t xml:space="preserve"> </w:t>
            </w:r>
            <w:r w:rsidR="00781525">
              <w:rPr>
                <w:rFonts w:ascii="Arial" w:hAnsi="Arial" w:cs="Arial"/>
                <w:color w:val="222222"/>
                <w:sz w:val="18"/>
                <w:szCs w:val="18"/>
              </w:rPr>
              <w:t>A</w:t>
            </w:r>
          </w:p>
          <w:p w:rsidR="00781525" w:rsidRDefault="00781525" w:rsidP="009C3815">
            <w:pPr>
              <w:shd w:val="clear" w:color="auto" w:fill="FFFFFF"/>
              <w:rPr>
                <w:rFonts w:ascii="Arial" w:hAnsi="Arial" w:cs="Arial"/>
                <w:color w:val="222222"/>
                <w:sz w:val="18"/>
                <w:szCs w:val="18"/>
              </w:rPr>
            </w:pPr>
            <w:r>
              <w:rPr>
                <w:rFonts w:ascii="Arial" w:hAnsi="Arial" w:cs="Arial"/>
                <w:color w:val="222222"/>
                <w:sz w:val="18"/>
                <w:szCs w:val="18"/>
              </w:rPr>
              <w:t>Grade 2015- A</w:t>
            </w:r>
          </w:p>
          <w:p w:rsidR="0041269A" w:rsidRDefault="00781525" w:rsidP="009C3815">
            <w:pPr>
              <w:shd w:val="clear" w:color="auto" w:fill="FFFFFF"/>
              <w:rPr>
                <w:rFonts w:ascii="Arial" w:hAnsi="Arial" w:cs="Arial"/>
                <w:color w:val="222222"/>
                <w:sz w:val="18"/>
                <w:szCs w:val="18"/>
              </w:rPr>
            </w:pPr>
            <w:r>
              <w:rPr>
                <w:rFonts w:ascii="Arial" w:hAnsi="Arial" w:cs="Arial"/>
                <w:color w:val="222222"/>
                <w:sz w:val="18"/>
                <w:szCs w:val="18"/>
              </w:rPr>
              <w:t>Grade 2016- B</w:t>
            </w:r>
          </w:p>
          <w:p w:rsidR="00753EEB" w:rsidRDefault="00753EEB" w:rsidP="009C3815">
            <w:pPr>
              <w:shd w:val="clear" w:color="auto" w:fill="FFFFFF"/>
              <w:rPr>
                <w:rFonts w:ascii="Arial" w:hAnsi="Arial" w:cs="Arial"/>
                <w:color w:val="222222"/>
                <w:sz w:val="18"/>
                <w:szCs w:val="18"/>
              </w:rPr>
            </w:pP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BMS -</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xml:space="preserve">Grade 2014 </w:t>
            </w:r>
            <w:r w:rsidR="00753EEB">
              <w:rPr>
                <w:rFonts w:ascii="Arial" w:hAnsi="Arial" w:cs="Arial"/>
                <w:color w:val="222222"/>
                <w:sz w:val="18"/>
                <w:szCs w:val="18"/>
              </w:rPr>
              <w:t>–</w:t>
            </w:r>
            <w:r>
              <w:rPr>
                <w:rFonts w:ascii="Arial" w:hAnsi="Arial" w:cs="Arial"/>
                <w:color w:val="222222"/>
                <w:sz w:val="18"/>
                <w:szCs w:val="18"/>
              </w:rPr>
              <w:t xml:space="preserve"> 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2015-A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2016-B</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CARR</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xml:space="preserve">Grade 2014 </w:t>
            </w:r>
            <w:r w:rsidR="00753EEB">
              <w:rPr>
                <w:rFonts w:ascii="Arial" w:hAnsi="Arial" w:cs="Arial"/>
                <w:color w:val="222222"/>
                <w:sz w:val="18"/>
                <w:szCs w:val="18"/>
              </w:rPr>
              <w:t>–</w:t>
            </w:r>
            <w:r>
              <w:rPr>
                <w:rFonts w:ascii="Arial" w:hAnsi="Arial" w:cs="Arial"/>
                <w:color w:val="222222"/>
                <w:sz w:val="18"/>
                <w:szCs w:val="18"/>
              </w:rPr>
              <w:t xml:space="preserve"> 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2015-B</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2016-B</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w:t>
            </w:r>
          </w:p>
          <w:p w:rsidR="0041269A" w:rsidRDefault="0041269A" w:rsidP="009C3815">
            <w:pPr>
              <w:shd w:val="clear" w:color="auto" w:fill="FFFFFF"/>
              <w:rPr>
                <w:rFonts w:ascii="Arial" w:hAnsi="Arial" w:cs="Arial"/>
                <w:color w:val="222222"/>
                <w:sz w:val="18"/>
                <w:szCs w:val="18"/>
              </w:rPr>
            </w:pPr>
            <w:proofErr w:type="spellStart"/>
            <w:r>
              <w:rPr>
                <w:rFonts w:ascii="Arial" w:hAnsi="Arial" w:cs="Arial"/>
                <w:color w:val="222222"/>
                <w:sz w:val="18"/>
                <w:szCs w:val="18"/>
              </w:rPr>
              <w:t>Altha</w:t>
            </w:r>
            <w:proofErr w:type="spellEnd"/>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xml:space="preserve">Grade 2014 </w:t>
            </w:r>
            <w:r w:rsidR="00753EEB">
              <w:rPr>
                <w:rFonts w:ascii="Arial" w:hAnsi="Arial" w:cs="Arial"/>
                <w:color w:val="222222"/>
                <w:sz w:val="18"/>
                <w:szCs w:val="18"/>
              </w:rPr>
              <w:t>–</w:t>
            </w:r>
            <w:r>
              <w:rPr>
                <w:rFonts w:ascii="Arial" w:hAnsi="Arial" w:cs="Arial"/>
                <w:color w:val="222222"/>
                <w:sz w:val="18"/>
                <w:szCs w:val="18"/>
              </w:rPr>
              <w:t xml:space="preserve"> </w:t>
            </w:r>
            <w:r w:rsidR="00753EEB">
              <w:rPr>
                <w:rFonts w:ascii="Arial" w:hAnsi="Arial" w:cs="Arial"/>
                <w:color w:val="222222"/>
                <w:sz w:val="18"/>
                <w:szCs w:val="18"/>
              </w:rPr>
              <w:t>B</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2015-A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2016-C</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BES</w:t>
            </w:r>
          </w:p>
          <w:p w:rsidR="0041269A" w:rsidRDefault="0041269A" w:rsidP="009C3815">
            <w:pPr>
              <w:shd w:val="clear" w:color="auto" w:fill="FFFFFF"/>
              <w:rPr>
                <w:rFonts w:ascii="Arial" w:hAnsi="Arial" w:cs="Arial"/>
                <w:color w:val="222222"/>
                <w:sz w:val="18"/>
                <w:szCs w:val="18"/>
              </w:rPr>
            </w:pPr>
            <w:r>
              <w:rPr>
                <w:rFonts w:ascii="Arial" w:hAnsi="Arial" w:cs="Arial"/>
                <w:color w:val="222222"/>
                <w:sz w:val="18"/>
                <w:szCs w:val="18"/>
              </w:rPr>
              <w:t xml:space="preserve">Grade 2014 </w:t>
            </w:r>
            <w:r w:rsidR="00753EEB">
              <w:rPr>
                <w:rFonts w:ascii="Arial" w:hAnsi="Arial" w:cs="Arial"/>
                <w:color w:val="222222"/>
                <w:sz w:val="18"/>
                <w:szCs w:val="18"/>
              </w:rPr>
              <w:t>–</w:t>
            </w:r>
            <w:r>
              <w:rPr>
                <w:rFonts w:ascii="Arial" w:hAnsi="Arial" w:cs="Arial"/>
                <w:color w:val="222222"/>
                <w:sz w:val="18"/>
                <w:szCs w:val="18"/>
              </w:rPr>
              <w:t xml:space="preserve"> 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2015-</w:t>
            </w:r>
            <w:r w:rsidR="00AB321A">
              <w:rPr>
                <w:rFonts w:ascii="Arial" w:hAnsi="Arial" w:cs="Arial"/>
                <w:color w:val="222222"/>
                <w:sz w:val="18"/>
                <w:szCs w:val="18"/>
              </w:rPr>
              <w:t>A</w:t>
            </w:r>
          </w:p>
          <w:p w:rsidR="00753EEB" w:rsidRDefault="00753EEB" w:rsidP="009C3815">
            <w:pPr>
              <w:shd w:val="clear" w:color="auto" w:fill="FFFFFF"/>
              <w:rPr>
                <w:rFonts w:ascii="Arial" w:hAnsi="Arial" w:cs="Arial"/>
                <w:color w:val="222222"/>
                <w:sz w:val="18"/>
                <w:szCs w:val="18"/>
              </w:rPr>
            </w:pPr>
            <w:r>
              <w:rPr>
                <w:rFonts w:ascii="Arial" w:hAnsi="Arial" w:cs="Arial"/>
                <w:color w:val="222222"/>
                <w:sz w:val="18"/>
                <w:szCs w:val="18"/>
              </w:rPr>
              <w:t>Grade 2016</w:t>
            </w:r>
            <w:r w:rsidR="00285EE9">
              <w:rPr>
                <w:rFonts w:ascii="Arial" w:hAnsi="Arial" w:cs="Arial"/>
                <w:color w:val="222222"/>
                <w:sz w:val="18"/>
                <w:szCs w:val="18"/>
              </w:rPr>
              <w:t>-B</w:t>
            </w:r>
          </w:p>
          <w:p w:rsidR="0041269A" w:rsidRPr="003C049D" w:rsidRDefault="0041269A" w:rsidP="009C3815">
            <w:pPr>
              <w:rPr>
                <w:rFonts w:ascii="Verdana" w:hAnsi="Verdana"/>
                <w:sz w:val="18"/>
                <w:szCs w:val="18"/>
              </w:rPr>
            </w:pPr>
          </w:p>
        </w:tc>
      </w:tr>
      <w:tr w:rsidR="0041269A" w:rsidRPr="003C049D" w:rsidTr="0041269A">
        <w:trPr>
          <w:trHeight w:val="480"/>
        </w:trPr>
        <w:tc>
          <w:tcPr>
            <w:tcW w:w="423"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41269A" w:rsidP="001C260B">
            <w:pPr>
              <w:rPr>
                <w:rFonts w:ascii="Verdana" w:hAnsi="Verdana"/>
                <w:b/>
                <w:sz w:val="18"/>
                <w:szCs w:val="18"/>
              </w:rPr>
            </w:pPr>
          </w:p>
        </w:tc>
        <w:tc>
          <w:tcPr>
            <w:tcW w:w="582"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41269A" w:rsidP="001C260B">
            <w:pPr>
              <w:rPr>
                <w:rFonts w:ascii="Verdana" w:hAnsi="Verdana"/>
                <w:sz w:val="18"/>
                <w:szCs w:val="18"/>
              </w:rPr>
            </w:pPr>
          </w:p>
        </w:tc>
        <w:tc>
          <w:tcPr>
            <w:tcW w:w="781"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41269A" w:rsidP="00D605AF">
            <w:pPr>
              <w:rPr>
                <w:rFonts w:ascii="Verdana" w:hAnsi="Verdana"/>
                <w:sz w:val="18"/>
                <w:szCs w:val="18"/>
              </w:rPr>
            </w:pPr>
          </w:p>
        </w:tc>
        <w:tc>
          <w:tcPr>
            <w:tcW w:w="569"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Default="0041269A" w:rsidP="001C260B">
            <w:pPr>
              <w:rPr>
                <w:rFonts w:ascii="Verdana" w:hAnsi="Verdana"/>
                <w:sz w:val="18"/>
                <w:szCs w:val="18"/>
              </w:rPr>
            </w:pPr>
          </w:p>
        </w:tc>
        <w:tc>
          <w:tcPr>
            <w:tcW w:w="668"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41269A" w:rsidP="001C260B">
            <w:pPr>
              <w:rPr>
                <w:rFonts w:ascii="Verdana" w:hAnsi="Verdana"/>
                <w:sz w:val="18"/>
                <w:szCs w:val="18"/>
              </w:rPr>
            </w:pPr>
          </w:p>
        </w:tc>
        <w:tc>
          <w:tcPr>
            <w:tcW w:w="1976"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41269A" w:rsidRPr="003C049D" w:rsidRDefault="0041269A" w:rsidP="001C260B">
            <w:pPr>
              <w:rPr>
                <w:rFonts w:ascii="Verdana" w:hAnsi="Verdana"/>
                <w:sz w:val="18"/>
                <w:szCs w:val="18"/>
              </w:rPr>
            </w:pPr>
          </w:p>
        </w:tc>
      </w:tr>
    </w:tbl>
    <w:p w:rsidR="001C260B" w:rsidRDefault="001C260B" w:rsidP="001C260B"/>
    <w:p w:rsidR="001C260B" w:rsidRDefault="001C260B" w:rsidP="001C260B"/>
    <w:p w:rsidR="001C260B" w:rsidRDefault="001C260B" w:rsidP="001C260B"/>
    <w:p w:rsidR="00555E34" w:rsidRPr="003C049D" w:rsidRDefault="00555E34" w:rsidP="00555E34">
      <w:pPr>
        <w:spacing w:after="96"/>
        <w:outlineLvl w:val="1"/>
        <w:rPr>
          <w:rFonts w:ascii="Trebuchet MS" w:hAnsi="Trebuchet MS"/>
          <w:b/>
          <w:bCs/>
          <w:kern w:val="36"/>
          <w:sz w:val="28"/>
          <w:szCs w:val="28"/>
        </w:rPr>
      </w:pPr>
      <w:r w:rsidRPr="003C049D">
        <w:rPr>
          <w:rFonts w:ascii="Trebuchet MS" w:hAnsi="Trebuchet MS"/>
          <w:b/>
          <w:bCs/>
          <w:kern w:val="36"/>
          <w:sz w:val="28"/>
          <w:szCs w:val="28"/>
        </w:rPr>
        <w:t>Classroom Teachers</w:t>
      </w:r>
    </w:p>
    <w:p w:rsidR="00555E34" w:rsidRPr="00996739" w:rsidRDefault="006A0491" w:rsidP="00555E34">
      <w:pPr>
        <w:spacing w:after="240"/>
        <w:rPr>
          <w:rFonts w:ascii="Verdana" w:hAnsi="Verdana"/>
          <w:sz w:val="15"/>
          <w:szCs w:val="15"/>
        </w:rPr>
      </w:pPr>
      <w:r w:rsidRPr="006A0491">
        <w:rPr>
          <w:rFonts w:ascii="Verdana" w:hAnsi="Verdana"/>
          <w:sz w:val="15"/>
          <w:szCs w:val="15"/>
        </w:rPr>
        <w:pict>
          <v:shape id="_x0000_i1027" type="#_x0000_t75" alt="Red Line" style="width:476.15pt;height:2.05pt"/>
        </w:pict>
      </w:r>
    </w:p>
    <w:tbl>
      <w:tblPr>
        <w:tblW w:w="5000" w:type="pct"/>
        <w:shd w:val="clear" w:color="auto" w:fill="CCCCCC"/>
        <w:tblCellMar>
          <w:top w:w="15" w:type="dxa"/>
          <w:left w:w="15" w:type="dxa"/>
          <w:bottom w:w="15" w:type="dxa"/>
          <w:right w:w="15" w:type="dxa"/>
        </w:tblCellMar>
        <w:tblLook w:val="04A0"/>
      </w:tblPr>
      <w:tblGrid>
        <w:gridCol w:w="4482"/>
        <w:gridCol w:w="2517"/>
        <w:gridCol w:w="2451"/>
      </w:tblGrid>
      <w:tr w:rsidR="00DF01F8" w:rsidRPr="00996739" w:rsidTr="00A5719F">
        <w:trPr>
          <w:trHeight w:val="819"/>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555E34" w:rsidRDefault="00DF01F8" w:rsidP="00555E34">
            <w:pPr>
              <w:spacing w:before="480" w:after="48"/>
              <w:rPr>
                <w:rFonts w:ascii="Verdana" w:hAnsi="Verdana"/>
                <w:b/>
                <w:color w:val="505050"/>
                <w:sz w:val="18"/>
                <w:szCs w:val="18"/>
              </w:rPr>
            </w:pP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1C6DE3" w:rsidRPr="001C6DE3" w:rsidRDefault="001C6DE3" w:rsidP="00DF01F8">
            <w:pPr>
              <w:spacing w:before="480" w:after="48"/>
              <w:jc w:val="center"/>
              <w:rPr>
                <w:rFonts w:ascii="Verdana" w:hAnsi="Verdana"/>
                <w:b/>
                <w:color w:val="505050"/>
              </w:rPr>
            </w:pPr>
          </w:p>
          <w:p w:rsidR="00DF01F8" w:rsidRPr="001C6DE3" w:rsidRDefault="00DF01F8" w:rsidP="00DF01F8">
            <w:pPr>
              <w:spacing w:before="480" w:after="48"/>
              <w:jc w:val="center"/>
              <w:rPr>
                <w:rFonts w:ascii="Verdana" w:hAnsi="Verdana"/>
                <w:b/>
                <w:color w:val="505050"/>
              </w:rPr>
            </w:pPr>
            <w:r w:rsidRPr="001C6DE3">
              <w:rPr>
                <w:rFonts w:ascii="Verdana" w:hAnsi="Verdana"/>
                <w:b/>
                <w:color w:val="505050"/>
              </w:rPr>
              <w:t>#</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1C6DE3" w:rsidRPr="001C6DE3" w:rsidRDefault="001C6DE3" w:rsidP="00DF01F8">
            <w:pPr>
              <w:spacing w:before="480" w:after="48"/>
              <w:jc w:val="center"/>
              <w:rPr>
                <w:rFonts w:ascii="Verdana" w:hAnsi="Verdana"/>
                <w:b/>
                <w:color w:val="505050"/>
              </w:rPr>
            </w:pPr>
          </w:p>
          <w:p w:rsidR="00DF01F8" w:rsidRPr="001C6DE3" w:rsidRDefault="00DF01F8" w:rsidP="00DF01F8">
            <w:pPr>
              <w:spacing w:before="480" w:after="48"/>
              <w:jc w:val="center"/>
              <w:rPr>
                <w:rFonts w:ascii="Verdana" w:hAnsi="Verdana"/>
                <w:b/>
                <w:color w:val="505050"/>
              </w:rPr>
            </w:pPr>
            <w:r w:rsidRPr="001C6DE3">
              <w:rPr>
                <w:rFonts w:ascii="Verdana" w:hAnsi="Verdana"/>
                <w:b/>
                <w:color w:val="505050"/>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555E34" w:rsidRDefault="00DF01F8" w:rsidP="00DF01F8">
            <w:pPr>
              <w:spacing w:before="480" w:after="48"/>
              <w:rPr>
                <w:rFonts w:ascii="Verdana" w:hAnsi="Verdana"/>
                <w:b/>
                <w:color w:val="505050"/>
                <w:sz w:val="18"/>
                <w:szCs w:val="18"/>
              </w:rPr>
            </w:pPr>
            <w:r w:rsidRPr="00555E34">
              <w:rPr>
                <w:rFonts w:ascii="Verdana" w:hAnsi="Verdana"/>
                <w:b/>
                <w:color w:val="505050"/>
                <w:sz w:val="18"/>
                <w:szCs w:val="18"/>
              </w:rPr>
              <w:t xml:space="preserve"># of </w:t>
            </w:r>
            <w:r>
              <w:rPr>
                <w:rFonts w:ascii="Verdana" w:hAnsi="Verdana"/>
                <w:b/>
                <w:color w:val="505050"/>
                <w:sz w:val="18"/>
                <w:szCs w:val="18"/>
              </w:rPr>
              <w:t>c</w:t>
            </w:r>
            <w:r w:rsidRPr="00555E34">
              <w:rPr>
                <w:rFonts w:ascii="Verdana" w:hAnsi="Verdana"/>
                <w:b/>
                <w:color w:val="505050"/>
                <w:sz w:val="18"/>
                <w:szCs w:val="18"/>
              </w:rPr>
              <w:t xml:space="preserve">lassroom </w:t>
            </w:r>
            <w:r>
              <w:rPr>
                <w:rFonts w:ascii="Verdana" w:hAnsi="Verdana"/>
                <w:b/>
                <w:color w:val="505050"/>
                <w:sz w:val="18"/>
                <w:szCs w:val="18"/>
              </w:rPr>
              <w:t>t</w:t>
            </w:r>
            <w:r w:rsidRPr="00555E34">
              <w:rPr>
                <w:rFonts w:ascii="Verdana" w:hAnsi="Verdana"/>
                <w:b/>
                <w:color w:val="505050"/>
                <w:sz w:val="18"/>
                <w:szCs w:val="18"/>
              </w:rPr>
              <w:t xml:space="preserve">eachers </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AB321A" w:rsidP="00555E34">
            <w:pPr>
              <w:spacing w:before="480" w:after="48"/>
              <w:rPr>
                <w:rFonts w:ascii="Verdana" w:hAnsi="Verdana"/>
                <w:color w:val="505050"/>
                <w:sz w:val="18"/>
                <w:szCs w:val="18"/>
              </w:rPr>
            </w:pPr>
            <w:r>
              <w:rPr>
                <w:rFonts w:ascii="Verdana" w:hAnsi="Verdana"/>
                <w:color w:val="505050"/>
                <w:sz w:val="18"/>
                <w:szCs w:val="18"/>
              </w:rPr>
              <w:t>27</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09328F" w:rsidP="00555E34">
            <w:pPr>
              <w:spacing w:before="480" w:after="48"/>
              <w:rPr>
                <w:rFonts w:ascii="Verdana" w:hAnsi="Verdana"/>
                <w:color w:val="505050"/>
                <w:sz w:val="18"/>
                <w:szCs w:val="18"/>
              </w:rPr>
            </w:pPr>
            <w:r>
              <w:rPr>
                <w:rFonts w:ascii="Verdana" w:hAnsi="Verdana"/>
                <w:color w:val="505050"/>
                <w:sz w:val="18"/>
                <w:szCs w:val="18"/>
              </w:rPr>
              <w:t>100</w:t>
            </w:r>
            <w:r w:rsidR="0041269A">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555E34">
            <w:pPr>
              <w:spacing w:before="480" w:after="48"/>
              <w:rPr>
                <w:rFonts w:ascii="Verdana" w:hAnsi="Verdana"/>
                <w:b/>
                <w:color w:val="505050"/>
                <w:sz w:val="18"/>
                <w:szCs w:val="18"/>
              </w:rPr>
            </w:pPr>
            <w:r w:rsidRPr="00DF01F8">
              <w:rPr>
                <w:rFonts w:ascii="Verdana" w:hAnsi="Verdana"/>
                <w:b/>
                <w:color w:val="505050"/>
                <w:sz w:val="18"/>
                <w:szCs w:val="18"/>
              </w:rPr>
              <w:t># Highly Qualified Teachers</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DF01F8" w:rsidP="00DF01F8">
            <w:pPr>
              <w:spacing w:before="480" w:after="48"/>
              <w:rPr>
                <w:rFonts w:ascii="Verdana" w:hAnsi="Verdana"/>
                <w:color w:val="505050"/>
                <w:sz w:val="18"/>
                <w:szCs w:val="18"/>
              </w:rPr>
            </w:pP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DF01F8" w:rsidP="00555E34">
            <w:pPr>
              <w:spacing w:before="480" w:after="48"/>
              <w:rPr>
                <w:rFonts w:ascii="Verdana" w:hAnsi="Verdana"/>
                <w:color w:val="505050"/>
                <w:sz w:val="18"/>
                <w:szCs w:val="18"/>
              </w:rPr>
            </w:pP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DF01F8">
            <w:pPr>
              <w:spacing w:before="480" w:after="48"/>
              <w:rPr>
                <w:rFonts w:ascii="Verdana" w:hAnsi="Verdana"/>
                <w:b/>
                <w:color w:val="505050"/>
                <w:sz w:val="18"/>
                <w:szCs w:val="18"/>
              </w:rPr>
            </w:pPr>
            <w:r>
              <w:rPr>
                <w:rFonts w:ascii="Verdana" w:hAnsi="Verdana"/>
                <w:b/>
                <w:color w:val="505050"/>
                <w:sz w:val="18"/>
                <w:szCs w:val="18"/>
              </w:rPr>
              <w:t>#</w:t>
            </w:r>
            <w:r w:rsidRPr="00DF01F8">
              <w:rPr>
                <w:rFonts w:ascii="Verdana" w:hAnsi="Verdana"/>
                <w:b/>
                <w:color w:val="505050"/>
                <w:sz w:val="18"/>
                <w:szCs w:val="18"/>
              </w:rPr>
              <w:t xml:space="preserve"> </w:t>
            </w:r>
            <w:r>
              <w:rPr>
                <w:rFonts w:ascii="Verdana" w:hAnsi="Verdana"/>
                <w:b/>
                <w:color w:val="505050"/>
                <w:sz w:val="18"/>
                <w:szCs w:val="18"/>
              </w:rPr>
              <w:t>certified in-</w:t>
            </w:r>
            <w:r w:rsidRPr="00DF01F8">
              <w:rPr>
                <w:rFonts w:ascii="Verdana" w:hAnsi="Verdana"/>
                <w:b/>
                <w:color w:val="505050"/>
                <w:sz w:val="18"/>
                <w:szCs w:val="18"/>
              </w:rPr>
              <w:t>field</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143479" w:rsidP="003D5F03">
            <w:pPr>
              <w:spacing w:before="480" w:after="48"/>
              <w:rPr>
                <w:rFonts w:ascii="Verdana" w:hAnsi="Verdana"/>
                <w:color w:val="505050"/>
                <w:sz w:val="18"/>
                <w:szCs w:val="18"/>
              </w:rPr>
            </w:pPr>
            <w:r>
              <w:rPr>
                <w:rFonts w:ascii="Verdana" w:hAnsi="Verdana"/>
                <w:color w:val="505050"/>
                <w:sz w:val="18"/>
                <w:szCs w:val="18"/>
              </w:rPr>
              <w:t>2</w:t>
            </w:r>
            <w:r w:rsidR="003D5F03">
              <w:rPr>
                <w:rFonts w:ascii="Verdana" w:hAnsi="Verdana"/>
                <w:color w:val="505050"/>
                <w:sz w:val="18"/>
                <w:szCs w:val="18"/>
              </w:rPr>
              <w:t>5</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143479" w:rsidP="003D5F03">
            <w:pPr>
              <w:spacing w:before="480" w:after="48"/>
              <w:rPr>
                <w:rFonts w:ascii="Verdana" w:hAnsi="Verdana"/>
                <w:color w:val="505050"/>
                <w:sz w:val="18"/>
                <w:szCs w:val="18"/>
              </w:rPr>
            </w:pPr>
            <w:r>
              <w:rPr>
                <w:rFonts w:ascii="Verdana" w:hAnsi="Verdana"/>
                <w:color w:val="505050"/>
                <w:sz w:val="18"/>
                <w:szCs w:val="18"/>
              </w:rPr>
              <w:t>9</w:t>
            </w:r>
            <w:r w:rsidR="003D5F03">
              <w:rPr>
                <w:rFonts w:ascii="Verdana" w:hAnsi="Verdana"/>
                <w:color w:val="505050"/>
                <w:sz w:val="18"/>
                <w:szCs w:val="18"/>
              </w:rPr>
              <w:t>3</w:t>
            </w:r>
            <w:r>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DF01F8">
            <w:pPr>
              <w:spacing w:before="480" w:after="48"/>
              <w:rPr>
                <w:rFonts w:ascii="Verdana" w:hAnsi="Verdana"/>
                <w:b/>
                <w:color w:val="505050"/>
                <w:sz w:val="18"/>
                <w:szCs w:val="18"/>
              </w:rPr>
            </w:pPr>
            <w:r>
              <w:rPr>
                <w:rFonts w:ascii="Verdana" w:hAnsi="Verdana"/>
                <w:b/>
                <w:color w:val="505050"/>
                <w:sz w:val="18"/>
                <w:szCs w:val="18"/>
              </w:rPr>
              <w:t>#</w:t>
            </w:r>
            <w:r w:rsidRPr="00DF01F8">
              <w:rPr>
                <w:rFonts w:ascii="Verdana" w:hAnsi="Verdana"/>
                <w:b/>
                <w:color w:val="505050"/>
                <w:sz w:val="18"/>
                <w:szCs w:val="18"/>
              </w:rPr>
              <w:t xml:space="preserve"> ESOL </w:t>
            </w:r>
            <w:r>
              <w:rPr>
                <w:rFonts w:ascii="Verdana" w:hAnsi="Verdana"/>
                <w:b/>
                <w:color w:val="505050"/>
                <w:sz w:val="18"/>
                <w:szCs w:val="18"/>
              </w:rPr>
              <w:t>e</w:t>
            </w:r>
            <w:r w:rsidRPr="00DF01F8">
              <w:rPr>
                <w:rFonts w:ascii="Verdana" w:hAnsi="Verdana"/>
                <w:b/>
                <w:color w:val="505050"/>
                <w:sz w:val="18"/>
                <w:szCs w:val="18"/>
              </w:rPr>
              <w:t xml:space="preserve">ndorsed </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143479" w:rsidP="003D5F03">
            <w:pPr>
              <w:spacing w:before="480" w:after="48"/>
              <w:rPr>
                <w:rFonts w:ascii="Verdana" w:hAnsi="Verdana"/>
                <w:color w:val="505050"/>
                <w:sz w:val="18"/>
                <w:szCs w:val="18"/>
              </w:rPr>
            </w:pPr>
            <w:r>
              <w:rPr>
                <w:rFonts w:ascii="Verdana" w:hAnsi="Verdana"/>
                <w:color w:val="505050"/>
                <w:sz w:val="18"/>
                <w:szCs w:val="18"/>
              </w:rPr>
              <w:t>1</w:t>
            </w:r>
            <w:r w:rsidR="003D5F03">
              <w:rPr>
                <w:rFonts w:ascii="Verdana" w:hAnsi="Verdana"/>
                <w:color w:val="505050"/>
                <w:sz w:val="18"/>
                <w:szCs w:val="18"/>
              </w:rPr>
              <w:t>2</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45</w:t>
            </w:r>
            <w:r w:rsidR="00143479">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DF01F8">
            <w:pPr>
              <w:spacing w:before="480" w:after="48"/>
              <w:rPr>
                <w:rFonts w:ascii="Verdana" w:hAnsi="Verdana"/>
                <w:b/>
                <w:color w:val="505050"/>
                <w:sz w:val="18"/>
                <w:szCs w:val="18"/>
              </w:rPr>
            </w:pPr>
            <w:r w:rsidRPr="00DF01F8">
              <w:rPr>
                <w:rFonts w:ascii="Verdana" w:hAnsi="Verdana"/>
                <w:b/>
                <w:color w:val="505050"/>
                <w:sz w:val="18"/>
                <w:szCs w:val="18"/>
              </w:rPr>
              <w:t xml:space="preserve"># </w:t>
            </w:r>
            <w:r>
              <w:rPr>
                <w:rFonts w:ascii="Verdana" w:hAnsi="Verdana"/>
                <w:b/>
                <w:color w:val="505050"/>
                <w:sz w:val="18"/>
                <w:szCs w:val="18"/>
              </w:rPr>
              <w:t>r</w:t>
            </w:r>
            <w:r w:rsidRPr="00DF01F8">
              <w:rPr>
                <w:rFonts w:ascii="Verdana" w:hAnsi="Verdana"/>
                <w:b/>
                <w:color w:val="505050"/>
                <w:sz w:val="18"/>
                <w:szCs w:val="18"/>
              </w:rPr>
              <w:t xml:space="preserve">eading </w:t>
            </w:r>
            <w:r>
              <w:rPr>
                <w:rFonts w:ascii="Verdana" w:hAnsi="Verdana"/>
                <w:b/>
                <w:color w:val="505050"/>
                <w:sz w:val="18"/>
                <w:szCs w:val="18"/>
              </w:rPr>
              <w:t>e</w:t>
            </w:r>
            <w:r w:rsidRPr="00DF01F8">
              <w:rPr>
                <w:rFonts w:ascii="Verdana" w:hAnsi="Verdana"/>
                <w:b/>
                <w:color w:val="505050"/>
                <w:sz w:val="18"/>
                <w:szCs w:val="18"/>
              </w:rPr>
              <w:t xml:space="preserve">ndorsed </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6</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22</w:t>
            </w:r>
            <w:r w:rsidR="00143479">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DF01F8">
            <w:pPr>
              <w:spacing w:before="480" w:after="48"/>
              <w:rPr>
                <w:rFonts w:ascii="Verdana" w:hAnsi="Verdana"/>
                <w:b/>
                <w:color w:val="505050"/>
                <w:sz w:val="18"/>
                <w:szCs w:val="18"/>
              </w:rPr>
            </w:pPr>
            <w:r w:rsidRPr="00DF01F8">
              <w:rPr>
                <w:rFonts w:ascii="Verdana" w:hAnsi="Verdana"/>
                <w:b/>
                <w:color w:val="505050"/>
                <w:sz w:val="18"/>
                <w:szCs w:val="18"/>
              </w:rPr>
              <w:t xml:space="preserve"># with advanced degrees </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9</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33</w:t>
            </w:r>
            <w:r w:rsidR="00143479">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DF01F8">
            <w:pPr>
              <w:spacing w:before="480" w:after="48"/>
              <w:rPr>
                <w:rFonts w:ascii="Verdana" w:hAnsi="Verdana"/>
                <w:b/>
                <w:color w:val="505050"/>
                <w:sz w:val="18"/>
                <w:szCs w:val="18"/>
              </w:rPr>
            </w:pPr>
            <w:r w:rsidRPr="00DF01F8">
              <w:rPr>
                <w:rFonts w:ascii="Verdana" w:hAnsi="Verdana"/>
                <w:b/>
                <w:color w:val="505050"/>
                <w:sz w:val="18"/>
                <w:szCs w:val="18"/>
              </w:rPr>
              <w:t xml:space="preserve"># National Board Certified </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226A62" w:rsidP="00555E34">
            <w:pPr>
              <w:spacing w:before="480" w:after="48"/>
              <w:rPr>
                <w:rFonts w:ascii="Verdana" w:hAnsi="Verdana"/>
                <w:color w:val="505050"/>
                <w:sz w:val="18"/>
                <w:szCs w:val="18"/>
              </w:rPr>
            </w:pPr>
            <w:r>
              <w:rPr>
                <w:rFonts w:ascii="Verdana" w:hAnsi="Verdana"/>
                <w:color w:val="505050"/>
                <w:sz w:val="18"/>
                <w:szCs w:val="18"/>
              </w:rPr>
              <w:t>2</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143479" w:rsidP="00555E34">
            <w:pPr>
              <w:spacing w:before="480" w:after="48"/>
              <w:rPr>
                <w:rFonts w:ascii="Verdana" w:hAnsi="Verdana"/>
                <w:color w:val="505050"/>
                <w:sz w:val="18"/>
                <w:szCs w:val="18"/>
              </w:rPr>
            </w:pPr>
            <w:r>
              <w:rPr>
                <w:rFonts w:ascii="Verdana" w:hAnsi="Verdana"/>
                <w:color w:val="505050"/>
                <w:sz w:val="18"/>
                <w:szCs w:val="18"/>
              </w:rPr>
              <w:t>7%</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555E34">
            <w:pPr>
              <w:spacing w:before="480" w:after="48"/>
              <w:rPr>
                <w:rFonts w:ascii="Verdana" w:hAnsi="Verdana"/>
                <w:b/>
                <w:color w:val="505050"/>
                <w:sz w:val="18"/>
                <w:szCs w:val="18"/>
              </w:rPr>
            </w:pPr>
            <w:r>
              <w:rPr>
                <w:rFonts w:ascii="Verdana" w:hAnsi="Verdana"/>
                <w:b/>
                <w:color w:val="505050"/>
                <w:sz w:val="18"/>
                <w:szCs w:val="18"/>
              </w:rPr>
              <w:t># first-year teachers</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41269A" w:rsidP="00555E34">
            <w:pPr>
              <w:spacing w:before="480" w:after="48"/>
              <w:rPr>
                <w:rFonts w:ascii="Verdana" w:hAnsi="Verdana"/>
                <w:color w:val="505050"/>
                <w:sz w:val="18"/>
                <w:szCs w:val="18"/>
              </w:rPr>
            </w:pPr>
            <w:r>
              <w:rPr>
                <w:rFonts w:ascii="Verdana" w:hAnsi="Verdana"/>
                <w:color w:val="505050"/>
                <w:sz w:val="18"/>
                <w:szCs w:val="18"/>
              </w:rPr>
              <w:t>1</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41269A" w:rsidP="00555E34">
            <w:pPr>
              <w:spacing w:before="480" w:after="48"/>
              <w:rPr>
                <w:rFonts w:ascii="Verdana" w:hAnsi="Verdana"/>
                <w:color w:val="505050"/>
                <w:sz w:val="18"/>
                <w:szCs w:val="18"/>
              </w:rPr>
            </w:pPr>
            <w:r>
              <w:rPr>
                <w:rFonts w:ascii="Verdana" w:hAnsi="Verdana"/>
                <w:color w:val="505050"/>
                <w:sz w:val="18"/>
                <w:szCs w:val="18"/>
              </w:rPr>
              <w:t>3%</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555E34">
            <w:pPr>
              <w:spacing w:before="480" w:after="48"/>
              <w:rPr>
                <w:rFonts w:ascii="Verdana" w:hAnsi="Verdana"/>
                <w:b/>
                <w:color w:val="505050"/>
                <w:sz w:val="18"/>
                <w:szCs w:val="18"/>
              </w:rPr>
            </w:pPr>
            <w:r>
              <w:rPr>
                <w:rFonts w:ascii="Verdana" w:hAnsi="Verdana"/>
                <w:b/>
                <w:color w:val="505050"/>
                <w:sz w:val="18"/>
                <w:szCs w:val="18"/>
              </w:rPr>
              <w:t># with 1-5 years of experience</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9</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41269A" w:rsidP="003D5F03">
            <w:pPr>
              <w:spacing w:before="480" w:after="48"/>
              <w:rPr>
                <w:rFonts w:ascii="Verdana" w:hAnsi="Verdana"/>
                <w:color w:val="505050"/>
                <w:sz w:val="18"/>
                <w:szCs w:val="18"/>
              </w:rPr>
            </w:pPr>
            <w:r>
              <w:rPr>
                <w:rFonts w:ascii="Verdana" w:hAnsi="Verdana"/>
                <w:color w:val="505050"/>
                <w:sz w:val="18"/>
                <w:szCs w:val="18"/>
              </w:rPr>
              <w:t>3</w:t>
            </w:r>
            <w:r w:rsidR="003D5F03">
              <w:rPr>
                <w:rFonts w:ascii="Verdana" w:hAnsi="Verdana"/>
                <w:color w:val="505050"/>
                <w:sz w:val="18"/>
                <w:szCs w:val="18"/>
              </w:rPr>
              <w:t>3</w:t>
            </w:r>
            <w:r>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555E34">
            <w:pPr>
              <w:spacing w:before="480" w:after="48"/>
              <w:rPr>
                <w:rFonts w:ascii="Verdana" w:hAnsi="Verdana"/>
                <w:b/>
                <w:color w:val="505050"/>
                <w:sz w:val="18"/>
                <w:szCs w:val="18"/>
              </w:rPr>
            </w:pPr>
            <w:r>
              <w:rPr>
                <w:rFonts w:ascii="Verdana" w:hAnsi="Verdana"/>
                <w:b/>
                <w:color w:val="505050"/>
                <w:sz w:val="18"/>
                <w:szCs w:val="18"/>
              </w:rPr>
              <w:t># with 6-14 years of experience</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5</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3D5F03" w:rsidP="00555E34">
            <w:pPr>
              <w:spacing w:before="480" w:after="48"/>
              <w:rPr>
                <w:rFonts w:ascii="Verdana" w:hAnsi="Verdana"/>
                <w:color w:val="505050"/>
                <w:sz w:val="18"/>
                <w:szCs w:val="18"/>
              </w:rPr>
            </w:pPr>
            <w:r>
              <w:rPr>
                <w:rFonts w:ascii="Verdana" w:hAnsi="Verdana"/>
                <w:color w:val="505050"/>
                <w:sz w:val="18"/>
                <w:szCs w:val="18"/>
              </w:rPr>
              <w:t>19</w:t>
            </w:r>
            <w:r w:rsidR="0041269A">
              <w:rPr>
                <w:rFonts w:ascii="Verdana" w:hAnsi="Verdana"/>
                <w:color w:val="505050"/>
                <w:sz w:val="18"/>
                <w:szCs w:val="18"/>
              </w:rPr>
              <w:t>%</w:t>
            </w:r>
          </w:p>
        </w:tc>
      </w:tr>
      <w:tr w:rsidR="00DF01F8" w:rsidRPr="00996739" w:rsidTr="00A5719F">
        <w:trPr>
          <w:trHeight w:val="720"/>
        </w:trPr>
        <w:tc>
          <w:tcPr>
            <w:tcW w:w="2371"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DF01F8" w:rsidRDefault="00DF01F8" w:rsidP="00555E34">
            <w:pPr>
              <w:spacing w:before="480" w:after="48"/>
              <w:rPr>
                <w:rFonts w:ascii="Verdana" w:hAnsi="Verdana"/>
                <w:b/>
                <w:color w:val="505050"/>
                <w:sz w:val="18"/>
                <w:szCs w:val="18"/>
              </w:rPr>
            </w:pPr>
            <w:r>
              <w:rPr>
                <w:rFonts w:ascii="Verdana" w:hAnsi="Verdana"/>
                <w:b/>
                <w:color w:val="505050"/>
                <w:sz w:val="18"/>
                <w:szCs w:val="18"/>
              </w:rPr>
              <w:lastRenderedPageBreak/>
              <w:t># with 15 or more years of experience</w:t>
            </w:r>
          </w:p>
        </w:tc>
        <w:tc>
          <w:tcPr>
            <w:tcW w:w="1332" w:type="pct"/>
            <w:tcBorders>
              <w:top w:val="single" w:sz="6" w:space="0" w:color="990000"/>
              <w:left w:val="single" w:sz="6" w:space="0" w:color="990000"/>
              <w:bottom w:val="single" w:sz="6" w:space="0" w:color="990000"/>
              <w:right w:val="single" w:sz="6" w:space="0" w:color="990000"/>
            </w:tcBorders>
            <w:shd w:val="clear" w:color="auto" w:fill="FFFFFF"/>
            <w:tcMar>
              <w:top w:w="30" w:type="dxa"/>
              <w:left w:w="75" w:type="dxa"/>
              <w:bottom w:w="30" w:type="dxa"/>
              <w:right w:w="0" w:type="dxa"/>
            </w:tcMar>
            <w:vAlign w:val="center"/>
            <w:hideMark/>
          </w:tcPr>
          <w:p w:rsidR="00DF01F8" w:rsidRPr="001C6DE3" w:rsidRDefault="0041269A" w:rsidP="003D5F03">
            <w:pPr>
              <w:spacing w:before="480" w:after="48"/>
              <w:rPr>
                <w:rFonts w:ascii="Verdana" w:hAnsi="Verdana"/>
                <w:color w:val="505050"/>
                <w:sz w:val="18"/>
                <w:szCs w:val="18"/>
              </w:rPr>
            </w:pPr>
            <w:r>
              <w:rPr>
                <w:rFonts w:ascii="Verdana" w:hAnsi="Verdana"/>
                <w:color w:val="505050"/>
                <w:sz w:val="18"/>
                <w:szCs w:val="18"/>
              </w:rPr>
              <w:t>1</w:t>
            </w:r>
            <w:r w:rsidR="003D5F03">
              <w:rPr>
                <w:rFonts w:ascii="Verdana" w:hAnsi="Verdana"/>
                <w:color w:val="505050"/>
                <w:sz w:val="18"/>
                <w:szCs w:val="18"/>
              </w:rPr>
              <w:t>3</w:t>
            </w:r>
          </w:p>
        </w:tc>
        <w:tc>
          <w:tcPr>
            <w:tcW w:w="1297" w:type="pct"/>
            <w:tcBorders>
              <w:top w:val="single" w:sz="6" w:space="0" w:color="990000"/>
              <w:left w:val="single" w:sz="6" w:space="0" w:color="990000"/>
              <w:bottom w:val="single" w:sz="6" w:space="0" w:color="990000"/>
              <w:right w:val="single" w:sz="6" w:space="0" w:color="990000"/>
            </w:tcBorders>
            <w:shd w:val="clear" w:color="auto" w:fill="FFFFFF"/>
          </w:tcPr>
          <w:p w:rsidR="00DF01F8" w:rsidRPr="001C6DE3" w:rsidRDefault="0041269A" w:rsidP="003D5F03">
            <w:pPr>
              <w:spacing w:before="480" w:after="48"/>
              <w:rPr>
                <w:rFonts w:ascii="Verdana" w:hAnsi="Verdana"/>
                <w:color w:val="505050"/>
                <w:sz w:val="18"/>
                <w:szCs w:val="18"/>
              </w:rPr>
            </w:pPr>
            <w:r>
              <w:rPr>
                <w:rFonts w:ascii="Verdana" w:hAnsi="Verdana"/>
                <w:color w:val="505050"/>
                <w:sz w:val="18"/>
                <w:szCs w:val="18"/>
              </w:rPr>
              <w:t>4</w:t>
            </w:r>
            <w:r w:rsidR="003D5F03">
              <w:rPr>
                <w:rFonts w:ascii="Verdana" w:hAnsi="Verdana"/>
                <w:color w:val="505050"/>
                <w:sz w:val="18"/>
                <w:szCs w:val="18"/>
              </w:rPr>
              <w:t>8</w:t>
            </w:r>
            <w:r>
              <w:rPr>
                <w:rFonts w:ascii="Verdana" w:hAnsi="Verdana"/>
                <w:color w:val="505050"/>
                <w:sz w:val="18"/>
                <w:szCs w:val="18"/>
              </w:rPr>
              <w:t>%</w:t>
            </w:r>
          </w:p>
        </w:tc>
      </w:tr>
    </w:tbl>
    <w:p w:rsidR="00555E34" w:rsidRDefault="00555E34" w:rsidP="00555E34">
      <w:pPr>
        <w:spacing w:after="240"/>
        <w:rPr>
          <w:rFonts w:ascii="Verdana" w:hAnsi="Verdana"/>
          <w:sz w:val="15"/>
          <w:szCs w:val="15"/>
        </w:rPr>
      </w:pPr>
    </w:p>
    <w:p w:rsidR="003C049D" w:rsidRDefault="003C049D" w:rsidP="00555E34">
      <w:pPr>
        <w:spacing w:after="240"/>
        <w:rPr>
          <w:rFonts w:ascii="Verdana" w:hAnsi="Verdana"/>
          <w:sz w:val="15"/>
          <w:szCs w:val="15"/>
        </w:rPr>
      </w:pPr>
    </w:p>
    <w:p w:rsidR="00555E34" w:rsidRPr="001C6DE3" w:rsidRDefault="00555E34" w:rsidP="00555E34">
      <w:pPr>
        <w:spacing w:after="240"/>
        <w:rPr>
          <w:rFonts w:ascii="Trebuchet MS" w:hAnsi="Trebuchet MS"/>
          <w:b/>
          <w:sz w:val="28"/>
          <w:szCs w:val="28"/>
        </w:rPr>
      </w:pPr>
      <w:r w:rsidRPr="001C6DE3">
        <w:rPr>
          <w:rFonts w:ascii="Trebuchet MS" w:hAnsi="Trebuchet MS"/>
          <w:b/>
          <w:sz w:val="28"/>
          <w:szCs w:val="28"/>
        </w:rPr>
        <w:t>Educational Paraprofessionals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2520"/>
        <w:gridCol w:w="2538"/>
      </w:tblGrid>
      <w:tr w:rsidR="001C6DE3" w:rsidTr="001C6DE3">
        <w:tc>
          <w:tcPr>
            <w:tcW w:w="4518" w:type="dxa"/>
          </w:tcPr>
          <w:p w:rsidR="001C6DE3" w:rsidRDefault="001C6DE3" w:rsidP="00555E34">
            <w:pPr>
              <w:spacing w:after="240"/>
              <w:rPr>
                <w:rFonts w:ascii="Verdana" w:hAnsi="Verdana"/>
                <w:sz w:val="18"/>
                <w:szCs w:val="18"/>
              </w:rPr>
            </w:pPr>
          </w:p>
        </w:tc>
        <w:tc>
          <w:tcPr>
            <w:tcW w:w="2520" w:type="dxa"/>
          </w:tcPr>
          <w:p w:rsidR="001C6DE3" w:rsidRPr="001C6DE3" w:rsidRDefault="001C6DE3" w:rsidP="001C6DE3">
            <w:pPr>
              <w:spacing w:after="240"/>
              <w:jc w:val="center"/>
              <w:rPr>
                <w:rFonts w:ascii="Verdana" w:hAnsi="Verdana"/>
                <w:b/>
              </w:rPr>
            </w:pPr>
          </w:p>
          <w:p w:rsidR="001C6DE3" w:rsidRPr="001C6DE3" w:rsidRDefault="001C6DE3" w:rsidP="001C6DE3">
            <w:pPr>
              <w:spacing w:after="240"/>
              <w:jc w:val="center"/>
              <w:rPr>
                <w:rFonts w:ascii="Verdana" w:hAnsi="Verdana"/>
                <w:b/>
              </w:rPr>
            </w:pPr>
            <w:r w:rsidRPr="001C6DE3">
              <w:rPr>
                <w:rFonts w:ascii="Verdana" w:hAnsi="Verdana"/>
                <w:b/>
              </w:rPr>
              <w:t>#</w:t>
            </w:r>
          </w:p>
        </w:tc>
        <w:tc>
          <w:tcPr>
            <w:tcW w:w="2538" w:type="dxa"/>
          </w:tcPr>
          <w:p w:rsidR="001C6DE3" w:rsidRPr="001C6DE3" w:rsidRDefault="001C6DE3" w:rsidP="001C6DE3">
            <w:pPr>
              <w:spacing w:after="240"/>
              <w:jc w:val="center"/>
              <w:rPr>
                <w:rFonts w:ascii="Verdana" w:hAnsi="Verdana"/>
                <w:b/>
              </w:rPr>
            </w:pPr>
          </w:p>
          <w:p w:rsidR="001C6DE3" w:rsidRPr="001C6DE3" w:rsidRDefault="001C6DE3" w:rsidP="001C6DE3">
            <w:pPr>
              <w:spacing w:after="240"/>
              <w:jc w:val="center"/>
              <w:rPr>
                <w:rFonts w:ascii="Verdana" w:hAnsi="Verdana"/>
                <w:b/>
              </w:rPr>
            </w:pPr>
            <w:r w:rsidRPr="001C6DE3">
              <w:rPr>
                <w:rFonts w:ascii="Verdana" w:hAnsi="Verdana"/>
                <w:b/>
              </w:rPr>
              <w:t>%</w:t>
            </w:r>
          </w:p>
        </w:tc>
      </w:tr>
      <w:tr w:rsidR="001C6DE3" w:rsidTr="001C6DE3">
        <w:tc>
          <w:tcPr>
            <w:tcW w:w="4518" w:type="dxa"/>
          </w:tcPr>
          <w:p w:rsidR="001C6DE3" w:rsidRDefault="001C6DE3" w:rsidP="00555E34">
            <w:pPr>
              <w:spacing w:after="240"/>
              <w:rPr>
                <w:rFonts w:ascii="Verdana" w:hAnsi="Verdana"/>
                <w:sz w:val="18"/>
                <w:szCs w:val="18"/>
              </w:rPr>
            </w:pPr>
          </w:p>
          <w:p w:rsidR="001C6DE3" w:rsidRPr="001C6DE3" w:rsidRDefault="001C6DE3" w:rsidP="001C6DE3">
            <w:pPr>
              <w:spacing w:after="240"/>
              <w:rPr>
                <w:rFonts w:ascii="Verdana" w:hAnsi="Verdana"/>
                <w:b/>
                <w:sz w:val="18"/>
                <w:szCs w:val="18"/>
              </w:rPr>
            </w:pPr>
            <w:r w:rsidRPr="001C6DE3">
              <w:rPr>
                <w:rFonts w:ascii="Verdana" w:hAnsi="Verdana"/>
                <w:b/>
                <w:sz w:val="18"/>
                <w:szCs w:val="18"/>
              </w:rPr>
              <w:t># of paraprofessionals</w:t>
            </w:r>
          </w:p>
        </w:tc>
        <w:tc>
          <w:tcPr>
            <w:tcW w:w="2520" w:type="dxa"/>
          </w:tcPr>
          <w:p w:rsidR="001C6DE3" w:rsidRDefault="001C6DE3" w:rsidP="00555E34">
            <w:pPr>
              <w:spacing w:after="240"/>
              <w:rPr>
                <w:rFonts w:ascii="Verdana" w:hAnsi="Verdana"/>
                <w:sz w:val="18"/>
                <w:szCs w:val="18"/>
              </w:rPr>
            </w:pPr>
          </w:p>
          <w:p w:rsidR="0009328F" w:rsidRPr="001C6DE3" w:rsidRDefault="002A5EB4" w:rsidP="00555E34">
            <w:pPr>
              <w:spacing w:after="240"/>
              <w:rPr>
                <w:rFonts w:ascii="Verdana" w:hAnsi="Verdana"/>
                <w:sz w:val="18"/>
                <w:szCs w:val="18"/>
              </w:rPr>
            </w:pPr>
            <w:r>
              <w:rPr>
                <w:rFonts w:ascii="Verdana" w:hAnsi="Verdana"/>
                <w:sz w:val="18"/>
                <w:szCs w:val="18"/>
              </w:rPr>
              <w:t>3</w:t>
            </w:r>
          </w:p>
        </w:tc>
        <w:tc>
          <w:tcPr>
            <w:tcW w:w="2538" w:type="dxa"/>
          </w:tcPr>
          <w:p w:rsidR="001C6DE3" w:rsidRDefault="001C6DE3" w:rsidP="00555E34">
            <w:pPr>
              <w:spacing w:after="240"/>
              <w:rPr>
                <w:rFonts w:ascii="Verdana" w:hAnsi="Verdana"/>
                <w:sz w:val="18"/>
                <w:szCs w:val="18"/>
              </w:rPr>
            </w:pPr>
          </w:p>
          <w:p w:rsidR="0009328F" w:rsidRPr="001C6DE3" w:rsidRDefault="0009328F" w:rsidP="00555E34">
            <w:pPr>
              <w:spacing w:after="240"/>
              <w:rPr>
                <w:rFonts w:ascii="Verdana" w:hAnsi="Verdana"/>
                <w:sz w:val="18"/>
                <w:szCs w:val="18"/>
              </w:rPr>
            </w:pPr>
            <w:r>
              <w:rPr>
                <w:rFonts w:ascii="Verdana" w:hAnsi="Verdana"/>
                <w:sz w:val="18"/>
                <w:szCs w:val="18"/>
              </w:rPr>
              <w:t>100</w:t>
            </w:r>
          </w:p>
        </w:tc>
      </w:tr>
      <w:tr w:rsidR="001C6DE3" w:rsidTr="001C6DE3">
        <w:tc>
          <w:tcPr>
            <w:tcW w:w="4518" w:type="dxa"/>
          </w:tcPr>
          <w:p w:rsidR="001C6DE3" w:rsidRDefault="001C6DE3" w:rsidP="001C6DE3">
            <w:pPr>
              <w:spacing w:after="240"/>
              <w:rPr>
                <w:rFonts w:ascii="Verdana" w:hAnsi="Verdana"/>
                <w:b/>
                <w:sz w:val="18"/>
                <w:szCs w:val="18"/>
              </w:rPr>
            </w:pPr>
          </w:p>
          <w:p w:rsidR="001C6DE3" w:rsidRPr="001C6DE3" w:rsidRDefault="001C6DE3" w:rsidP="001C6DE3">
            <w:pPr>
              <w:spacing w:after="240"/>
              <w:rPr>
                <w:rFonts w:ascii="Verdana" w:hAnsi="Verdana"/>
                <w:sz w:val="18"/>
                <w:szCs w:val="18"/>
              </w:rPr>
            </w:pPr>
            <w:r w:rsidRPr="001C6DE3">
              <w:rPr>
                <w:rFonts w:ascii="Verdana" w:hAnsi="Verdana"/>
                <w:b/>
                <w:sz w:val="18"/>
                <w:szCs w:val="18"/>
              </w:rPr>
              <w:t># of Highly Qualified</w:t>
            </w:r>
            <w:r w:rsidRPr="001C6DE3">
              <w:rPr>
                <w:rFonts w:ascii="Verdana" w:hAnsi="Verdana"/>
                <w:sz w:val="18"/>
                <w:szCs w:val="18"/>
              </w:rPr>
              <w:t xml:space="preserve"> </w:t>
            </w:r>
          </w:p>
        </w:tc>
        <w:tc>
          <w:tcPr>
            <w:tcW w:w="2520" w:type="dxa"/>
          </w:tcPr>
          <w:p w:rsidR="001C6DE3" w:rsidRDefault="001C6DE3" w:rsidP="00555E34">
            <w:pPr>
              <w:spacing w:after="240"/>
              <w:rPr>
                <w:rFonts w:ascii="Verdana" w:hAnsi="Verdana"/>
                <w:sz w:val="18"/>
                <w:szCs w:val="18"/>
              </w:rPr>
            </w:pPr>
          </w:p>
          <w:p w:rsidR="0009328F" w:rsidRPr="001C6DE3" w:rsidRDefault="002A5EB4" w:rsidP="00555E34">
            <w:pPr>
              <w:spacing w:after="240"/>
              <w:rPr>
                <w:rFonts w:ascii="Verdana" w:hAnsi="Verdana"/>
                <w:sz w:val="18"/>
                <w:szCs w:val="18"/>
              </w:rPr>
            </w:pPr>
            <w:r>
              <w:rPr>
                <w:rFonts w:ascii="Verdana" w:hAnsi="Verdana"/>
                <w:sz w:val="18"/>
                <w:szCs w:val="18"/>
              </w:rPr>
              <w:t>3</w:t>
            </w:r>
          </w:p>
        </w:tc>
        <w:tc>
          <w:tcPr>
            <w:tcW w:w="2538" w:type="dxa"/>
          </w:tcPr>
          <w:p w:rsidR="001C6DE3" w:rsidRDefault="001C6DE3" w:rsidP="00555E34">
            <w:pPr>
              <w:spacing w:after="240"/>
              <w:rPr>
                <w:rFonts w:ascii="Verdana" w:hAnsi="Verdana"/>
                <w:sz w:val="18"/>
                <w:szCs w:val="18"/>
              </w:rPr>
            </w:pPr>
          </w:p>
          <w:p w:rsidR="0009328F" w:rsidRPr="001C6DE3" w:rsidRDefault="0009328F" w:rsidP="00555E34">
            <w:pPr>
              <w:spacing w:after="240"/>
              <w:rPr>
                <w:rFonts w:ascii="Verdana" w:hAnsi="Verdana"/>
                <w:sz w:val="18"/>
                <w:szCs w:val="18"/>
              </w:rPr>
            </w:pPr>
            <w:r>
              <w:rPr>
                <w:rFonts w:ascii="Verdana" w:hAnsi="Verdana"/>
                <w:sz w:val="18"/>
                <w:szCs w:val="18"/>
              </w:rPr>
              <w:t>100</w:t>
            </w:r>
          </w:p>
        </w:tc>
      </w:tr>
    </w:tbl>
    <w:p w:rsidR="00555E34" w:rsidRDefault="00555E34" w:rsidP="001C260B">
      <w:pPr>
        <w:rPr>
          <w:b/>
          <w:sz w:val="28"/>
          <w:szCs w:val="28"/>
          <w:u w:val="single"/>
        </w:rPr>
      </w:pPr>
    </w:p>
    <w:p w:rsidR="001C6DE3" w:rsidRDefault="001C6DE3" w:rsidP="001C260B">
      <w:pPr>
        <w:rPr>
          <w:b/>
          <w:sz w:val="28"/>
          <w:szCs w:val="28"/>
          <w:u w:val="single"/>
        </w:rPr>
      </w:pPr>
    </w:p>
    <w:p w:rsidR="00D53FF7" w:rsidRDefault="00D53FF7" w:rsidP="001C6DE3">
      <w:pPr>
        <w:spacing w:after="240"/>
        <w:rPr>
          <w:rFonts w:ascii="Trebuchet MS" w:hAnsi="Trebuchet MS"/>
          <w:b/>
          <w:sz w:val="28"/>
          <w:szCs w:val="28"/>
        </w:rPr>
      </w:pPr>
    </w:p>
    <w:p w:rsidR="00D53FF7" w:rsidRDefault="00D53FF7" w:rsidP="001C6DE3">
      <w:pPr>
        <w:spacing w:after="240"/>
        <w:rPr>
          <w:rFonts w:ascii="Trebuchet MS" w:hAnsi="Trebuchet MS"/>
          <w:b/>
          <w:sz w:val="28"/>
          <w:szCs w:val="28"/>
        </w:rPr>
      </w:pPr>
    </w:p>
    <w:p w:rsidR="00D53FF7" w:rsidRDefault="00D53FF7" w:rsidP="001C6DE3">
      <w:pPr>
        <w:spacing w:after="240"/>
        <w:rPr>
          <w:rFonts w:ascii="Trebuchet MS" w:hAnsi="Trebuchet MS"/>
          <w:b/>
          <w:sz w:val="28"/>
          <w:szCs w:val="28"/>
        </w:rPr>
      </w:pPr>
    </w:p>
    <w:p w:rsidR="00D53FF7" w:rsidRDefault="00D53FF7" w:rsidP="001C6DE3">
      <w:pPr>
        <w:spacing w:after="240"/>
        <w:rPr>
          <w:rFonts w:ascii="Trebuchet MS" w:hAnsi="Trebuchet MS"/>
          <w:b/>
          <w:sz w:val="28"/>
          <w:szCs w:val="28"/>
        </w:rPr>
      </w:pPr>
    </w:p>
    <w:p w:rsidR="001C6DE3" w:rsidRPr="00247D33" w:rsidRDefault="001C6DE3" w:rsidP="001C6DE3">
      <w:pPr>
        <w:spacing w:after="240"/>
        <w:rPr>
          <w:rFonts w:ascii="Trebuchet MS" w:hAnsi="Trebuchet MS"/>
          <w:b/>
          <w:sz w:val="28"/>
          <w:szCs w:val="28"/>
        </w:rPr>
      </w:pPr>
      <w:r w:rsidRPr="00247D33">
        <w:rPr>
          <w:rFonts w:ascii="Trebuchet MS" w:hAnsi="Trebuchet MS"/>
          <w:b/>
          <w:sz w:val="28"/>
          <w:szCs w:val="28"/>
        </w:rPr>
        <w:t>Other Instructional 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2520"/>
        <w:gridCol w:w="2538"/>
      </w:tblGrid>
      <w:tr w:rsidR="001C6DE3" w:rsidTr="001C6DE3">
        <w:tc>
          <w:tcPr>
            <w:tcW w:w="4518" w:type="dxa"/>
          </w:tcPr>
          <w:p w:rsidR="001C6DE3" w:rsidRDefault="001C6DE3" w:rsidP="00810513">
            <w:pPr>
              <w:spacing w:after="240"/>
              <w:rPr>
                <w:rFonts w:ascii="Verdana" w:hAnsi="Verdana"/>
                <w:sz w:val="16"/>
                <w:szCs w:val="16"/>
              </w:rPr>
            </w:pPr>
          </w:p>
        </w:tc>
        <w:tc>
          <w:tcPr>
            <w:tcW w:w="2520" w:type="dxa"/>
          </w:tcPr>
          <w:p w:rsidR="001C6DE3" w:rsidRPr="001C6DE3" w:rsidRDefault="001C6DE3" w:rsidP="00810513">
            <w:pPr>
              <w:spacing w:after="240"/>
              <w:jc w:val="center"/>
              <w:rPr>
                <w:rFonts w:ascii="Verdana" w:hAnsi="Verdana"/>
                <w:b/>
              </w:rPr>
            </w:pPr>
          </w:p>
          <w:p w:rsidR="001C6DE3" w:rsidRPr="001C6DE3" w:rsidRDefault="001C6DE3" w:rsidP="00810513">
            <w:pPr>
              <w:spacing w:after="240"/>
              <w:jc w:val="center"/>
              <w:rPr>
                <w:rFonts w:ascii="Verdana" w:hAnsi="Verdana"/>
                <w:b/>
              </w:rPr>
            </w:pPr>
            <w:r w:rsidRPr="001C6DE3">
              <w:rPr>
                <w:rFonts w:ascii="Verdana" w:hAnsi="Verdana"/>
                <w:b/>
              </w:rPr>
              <w:t>#</w:t>
            </w:r>
          </w:p>
        </w:tc>
        <w:tc>
          <w:tcPr>
            <w:tcW w:w="2538" w:type="dxa"/>
          </w:tcPr>
          <w:p w:rsidR="001C6DE3" w:rsidRPr="001C6DE3" w:rsidRDefault="001C6DE3" w:rsidP="00810513">
            <w:pPr>
              <w:spacing w:after="240"/>
              <w:jc w:val="center"/>
              <w:rPr>
                <w:rFonts w:ascii="Verdana" w:hAnsi="Verdana"/>
                <w:b/>
              </w:rPr>
            </w:pPr>
          </w:p>
          <w:p w:rsidR="001C6DE3" w:rsidRPr="001C6DE3" w:rsidRDefault="001C6DE3" w:rsidP="00810513">
            <w:pPr>
              <w:spacing w:after="240"/>
              <w:jc w:val="center"/>
              <w:rPr>
                <w:rFonts w:ascii="Verdana" w:hAnsi="Verdana"/>
                <w:b/>
              </w:rPr>
            </w:pPr>
            <w:r w:rsidRPr="001C6DE3">
              <w:rPr>
                <w:rFonts w:ascii="Verdana" w:hAnsi="Verdana"/>
                <w:b/>
              </w:rPr>
              <w:t>%</w:t>
            </w:r>
          </w:p>
        </w:tc>
      </w:tr>
      <w:tr w:rsidR="001C6DE3" w:rsidTr="001C6DE3">
        <w:tc>
          <w:tcPr>
            <w:tcW w:w="4518" w:type="dxa"/>
          </w:tcPr>
          <w:p w:rsidR="001C6DE3" w:rsidRDefault="001C6DE3" w:rsidP="001C6DE3">
            <w:pPr>
              <w:spacing w:after="240"/>
              <w:rPr>
                <w:rFonts w:ascii="Verdana" w:hAnsi="Verdana"/>
                <w:b/>
                <w:sz w:val="18"/>
                <w:szCs w:val="18"/>
              </w:rPr>
            </w:pPr>
          </w:p>
          <w:p w:rsidR="001C6DE3" w:rsidRPr="001C6DE3" w:rsidRDefault="001C6DE3" w:rsidP="001C6DE3">
            <w:pPr>
              <w:spacing w:after="240"/>
              <w:rPr>
                <w:rFonts w:ascii="Verdana" w:hAnsi="Verdana"/>
                <w:b/>
                <w:sz w:val="18"/>
                <w:szCs w:val="18"/>
              </w:rPr>
            </w:pPr>
            <w:r w:rsidRPr="001C6DE3">
              <w:rPr>
                <w:rFonts w:ascii="Verdana" w:hAnsi="Verdana"/>
                <w:b/>
                <w:sz w:val="18"/>
                <w:szCs w:val="18"/>
              </w:rPr>
              <w:t># of other instructional personnel</w:t>
            </w:r>
          </w:p>
        </w:tc>
        <w:tc>
          <w:tcPr>
            <w:tcW w:w="2520" w:type="dxa"/>
          </w:tcPr>
          <w:p w:rsidR="001C6DE3" w:rsidRDefault="001C6DE3" w:rsidP="00810513">
            <w:pPr>
              <w:spacing w:after="240"/>
              <w:rPr>
                <w:rFonts w:ascii="Verdana" w:hAnsi="Verdana"/>
                <w:sz w:val="15"/>
                <w:szCs w:val="15"/>
              </w:rPr>
            </w:pPr>
          </w:p>
          <w:p w:rsidR="0009328F" w:rsidRPr="00AB6835" w:rsidRDefault="0009328F" w:rsidP="00810513">
            <w:pPr>
              <w:spacing w:after="240"/>
              <w:rPr>
                <w:rFonts w:ascii="Verdana" w:hAnsi="Verdana"/>
                <w:sz w:val="15"/>
                <w:szCs w:val="15"/>
              </w:rPr>
            </w:pPr>
            <w:r>
              <w:rPr>
                <w:rFonts w:ascii="Verdana" w:hAnsi="Verdana"/>
                <w:sz w:val="15"/>
                <w:szCs w:val="15"/>
              </w:rPr>
              <w:t>1</w:t>
            </w:r>
          </w:p>
        </w:tc>
        <w:tc>
          <w:tcPr>
            <w:tcW w:w="2538" w:type="dxa"/>
          </w:tcPr>
          <w:p w:rsidR="001C6DE3" w:rsidRDefault="001C6DE3" w:rsidP="00810513">
            <w:pPr>
              <w:spacing w:after="240"/>
              <w:rPr>
                <w:rFonts w:ascii="Verdana" w:hAnsi="Verdana"/>
                <w:sz w:val="15"/>
                <w:szCs w:val="15"/>
              </w:rPr>
            </w:pPr>
          </w:p>
          <w:p w:rsidR="0009328F" w:rsidRPr="00AB6835" w:rsidRDefault="0009328F" w:rsidP="00810513">
            <w:pPr>
              <w:spacing w:after="240"/>
              <w:rPr>
                <w:rFonts w:ascii="Verdana" w:hAnsi="Verdana"/>
                <w:sz w:val="15"/>
                <w:szCs w:val="15"/>
              </w:rPr>
            </w:pPr>
            <w:r>
              <w:rPr>
                <w:rFonts w:ascii="Verdana" w:hAnsi="Verdana"/>
                <w:sz w:val="15"/>
                <w:szCs w:val="15"/>
              </w:rPr>
              <w:t>100</w:t>
            </w:r>
          </w:p>
        </w:tc>
      </w:tr>
      <w:tr w:rsidR="001C6DE3" w:rsidTr="001C6DE3">
        <w:tc>
          <w:tcPr>
            <w:tcW w:w="4518" w:type="dxa"/>
          </w:tcPr>
          <w:p w:rsidR="001C6DE3" w:rsidRDefault="001C6DE3" w:rsidP="00810513">
            <w:pPr>
              <w:spacing w:after="240"/>
              <w:rPr>
                <w:rFonts w:ascii="Verdana" w:hAnsi="Verdana"/>
                <w:sz w:val="15"/>
                <w:szCs w:val="15"/>
              </w:rPr>
            </w:pPr>
          </w:p>
          <w:p w:rsidR="001C6DE3" w:rsidRPr="001C6DE3" w:rsidRDefault="001C6DE3" w:rsidP="00810513">
            <w:pPr>
              <w:spacing w:after="240"/>
              <w:rPr>
                <w:rFonts w:ascii="Verdana" w:hAnsi="Verdana"/>
                <w:b/>
                <w:sz w:val="18"/>
                <w:szCs w:val="18"/>
              </w:rPr>
            </w:pPr>
            <w:r>
              <w:rPr>
                <w:rFonts w:ascii="Verdana" w:hAnsi="Verdana"/>
                <w:b/>
                <w:sz w:val="18"/>
                <w:szCs w:val="18"/>
              </w:rPr>
              <w:t># receiving effective rating of higher</w:t>
            </w:r>
          </w:p>
        </w:tc>
        <w:tc>
          <w:tcPr>
            <w:tcW w:w="2520" w:type="dxa"/>
          </w:tcPr>
          <w:p w:rsidR="001C6DE3" w:rsidRDefault="001C6DE3" w:rsidP="00810513">
            <w:pPr>
              <w:spacing w:after="240"/>
              <w:rPr>
                <w:rFonts w:ascii="Verdana" w:hAnsi="Verdana"/>
                <w:sz w:val="15"/>
                <w:szCs w:val="15"/>
              </w:rPr>
            </w:pPr>
          </w:p>
          <w:p w:rsidR="0009328F" w:rsidRPr="00AB6835" w:rsidRDefault="0009328F" w:rsidP="00810513">
            <w:pPr>
              <w:spacing w:after="240"/>
              <w:rPr>
                <w:rFonts w:ascii="Verdana" w:hAnsi="Verdana"/>
                <w:sz w:val="15"/>
                <w:szCs w:val="15"/>
              </w:rPr>
            </w:pPr>
            <w:r>
              <w:rPr>
                <w:rFonts w:ascii="Verdana" w:hAnsi="Verdana"/>
                <w:sz w:val="15"/>
                <w:szCs w:val="15"/>
              </w:rPr>
              <w:t>1</w:t>
            </w:r>
          </w:p>
        </w:tc>
        <w:tc>
          <w:tcPr>
            <w:tcW w:w="2538" w:type="dxa"/>
          </w:tcPr>
          <w:p w:rsidR="001C6DE3" w:rsidRDefault="001C6DE3" w:rsidP="00810513">
            <w:pPr>
              <w:spacing w:after="240"/>
              <w:rPr>
                <w:rFonts w:ascii="Verdana" w:hAnsi="Verdana"/>
                <w:sz w:val="15"/>
                <w:szCs w:val="15"/>
              </w:rPr>
            </w:pPr>
          </w:p>
          <w:p w:rsidR="0009328F" w:rsidRPr="00AB6835" w:rsidRDefault="0009328F" w:rsidP="00810513">
            <w:pPr>
              <w:spacing w:after="240"/>
              <w:rPr>
                <w:rFonts w:ascii="Verdana" w:hAnsi="Verdana"/>
                <w:sz w:val="15"/>
                <w:szCs w:val="15"/>
              </w:rPr>
            </w:pPr>
            <w:r>
              <w:rPr>
                <w:rFonts w:ascii="Verdana" w:hAnsi="Verdana"/>
                <w:sz w:val="15"/>
                <w:szCs w:val="15"/>
              </w:rPr>
              <w:t>100</w:t>
            </w:r>
          </w:p>
        </w:tc>
      </w:tr>
    </w:tbl>
    <w:p w:rsidR="001C6DE3" w:rsidRDefault="001C6DE3" w:rsidP="001C6DE3">
      <w:pPr>
        <w:spacing w:after="240"/>
        <w:rPr>
          <w:rFonts w:ascii="Verdana" w:hAnsi="Verdana"/>
          <w:sz w:val="15"/>
          <w:szCs w:val="15"/>
        </w:rPr>
      </w:pPr>
    </w:p>
    <w:p w:rsidR="001C6DE3" w:rsidRDefault="001C6DE3" w:rsidP="001C260B">
      <w:pPr>
        <w:rPr>
          <w:b/>
          <w:sz w:val="28"/>
          <w:szCs w:val="28"/>
          <w:u w:val="single"/>
        </w:rPr>
      </w:pPr>
    </w:p>
    <w:p w:rsidR="001C6DE3" w:rsidRDefault="001C6DE3" w:rsidP="001C260B">
      <w:pPr>
        <w:rPr>
          <w:b/>
          <w:sz w:val="28"/>
          <w:szCs w:val="28"/>
          <w:u w:val="single"/>
        </w:rPr>
      </w:pPr>
    </w:p>
    <w:p w:rsidR="002A5EB4" w:rsidRDefault="002A5EB4" w:rsidP="001C260B">
      <w:pPr>
        <w:rPr>
          <w:rFonts w:ascii="Trebuchet MS" w:hAnsi="Trebuchet MS"/>
          <w:b/>
          <w:sz w:val="28"/>
          <w:szCs w:val="28"/>
        </w:rPr>
      </w:pPr>
    </w:p>
    <w:p w:rsidR="008E59CB" w:rsidRPr="00DA0216" w:rsidRDefault="008E59CB" w:rsidP="001C260B">
      <w:pPr>
        <w:rPr>
          <w:rFonts w:ascii="Trebuchet MS" w:hAnsi="Trebuchet MS"/>
          <w:b/>
          <w:sz w:val="28"/>
          <w:szCs w:val="28"/>
        </w:rPr>
      </w:pPr>
      <w:r w:rsidRPr="00DA0216">
        <w:rPr>
          <w:rFonts w:ascii="Trebuchet MS" w:hAnsi="Trebuchet MS"/>
          <w:b/>
          <w:sz w:val="28"/>
          <w:szCs w:val="28"/>
        </w:rPr>
        <w:lastRenderedPageBreak/>
        <w:t>Teacher Recruitment and Retention Strategies</w:t>
      </w:r>
    </w:p>
    <w:p w:rsidR="001C260B" w:rsidRPr="00544A86" w:rsidRDefault="001C260B" w:rsidP="009A21C4">
      <w:pPr>
        <w:jc w:val="center"/>
      </w:pPr>
    </w:p>
    <w:p w:rsidR="001C260B" w:rsidRPr="00247D33" w:rsidRDefault="001C260B" w:rsidP="009A21C4">
      <w:pPr>
        <w:jc w:val="center"/>
        <w:rPr>
          <w:rFonts w:ascii="Verdana" w:hAnsi="Verdan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A21C4" w:rsidRPr="007D0452" w:rsidTr="007D0452">
        <w:tc>
          <w:tcPr>
            <w:tcW w:w="3192" w:type="dxa"/>
          </w:tcPr>
          <w:p w:rsidR="009A21C4" w:rsidRPr="007D0452" w:rsidRDefault="009A21C4" w:rsidP="007D0452">
            <w:pPr>
              <w:spacing w:after="96"/>
              <w:jc w:val="center"/>
              <w:outlineLvl w:val="1"/>
              <w:rPr>
                <w:rFonts w:ascii="Verdana" w:hAnsi="Verdana"/>
                <w:b/>
                <w:bCs/>
                <w:kern w:val="36"/>
                <w:sz w:val="20"/>
                <w:szCs w:val="20"/>
              </w:rPr>
            </w:pPr>
            <w:r w:rsidRPr="007D0452">
              <w:rPr>
                <w:rFonts w:ascii="Verdana" w:hAnsi="Verdana"/>
                <w:b/>
                <w:bCs/>
                <w:kern w:val="36"/>
                <w:sz w:val="20"/>
                <w:szCs w:val="20"/>
              </w:rPr>
              <w:t>Strategy</w:t>
            </w:r>
          </w:p>
        </w:tc>
        <w:tc>
          <w:tcPr>
            <w:tcW w:w="3192" w:type="dxa"/>
          </w:tcPr>
          <w:p w:rsidR="009A21C4" w:rsidRPr="007D0452" w:rsidRDefault="009A21C4" w:rsidP="007D0452">
            <w:pPr>
              <w:spacing w:after="96"/>
              <w:jc w:val="center"/>
              <w:outlineLvl w:val="1"/>
              <w:rPr>
                <w:rFonts w:ascii="Verdana" w:hAnsi="Verdana"/>
                <w:b/>
                <w:bCs/>
                <w:kern w:val="36"/>
                <w:sz w:val="20"/>
                <w:szCs w:val="20"/>
              </w:rPr>
            </w:pPr>
            <w:r w:rsidRPr="007D0452">
              <w:rPr>
                <w:rFonts w:ascii="Verdana" w:hAnsi="Verdana"/>
                <w:b/>
                <w:bCs/>
                <w:kern w:val="36"/>
                <w:sz w:val="20"/>
                <w:szCs w:val="20"/>
              </w:rPr>
              <w:t>Person Responsible</w:t>
            </w:r>
          </w:p>
        </w:tc>
        <w:tc>
          <w:tcPr>
            <w:tcW w:w="3192" w:type="dxa"/>
          </w:tcPr>
          <w:p w:rsidR="009A21C4" w:rsidRPr="007D0452" w:rsidRDefault="009A21C4" w:rsidP="007D0452">
            <w:pPr>
              <w:spacing w:after="96"/>
              <w:jc w:val="center"/>
              <w:outlineLvl w:val="1"/>
              <w:rPr>
                <w:rFonts w:ascii="Verdana" w:hAnsi="Verdana"/>
                <w:b/>
                <w:bCs/>
                <w:kern w:val="36"/>
                <w:sz w:val="20"/>
                <w:szCs w:val="20"/>
              </w:rPr>
            </w:pPr>
            <w:r w:rsidRPr="007D0452">
              <w:rPr>
                <w:rFonts w:ascii="Verdana" w:hAnsi="Verdana"/>
                <w:b/>
                <w:bCs/>
                <w:kern w:val="36"/>
                <w:sz w:val="20"/>
                <w:szCs w:val="20"/>
              </w:rPr>
              <w:t>Timeline</w:t>
            </w:r>
          </w:p>
        </w:tc>
      </w:tr>
      <w:tr w:rsidR="009A21C4" w:rsidRPr="007D0452" w:rsidTr="007D0452">
        <w:tc>
          <w:tcPr>
            <w:tcW w:w="3192" w:type="dxa"/>
          </w:tcPr>
          <w:p w:rsidR="009A21C4" w:rsidRPr="007D0452" w:rsidRDefault="002E4BE2" w:rsidP="007D0452">
            <w:pPr>
              <w:spacing w:after="96"/>
              <w:outlineLvl w:val="1"/>
              <w:rPr>
                <w:rFonts w:ascii="Trebuchet MS" w:hAnsi="Trebuchet MS"/>
                <w:b/>
                <w:bCs/>
                <w:color w:val="646464"/>
                <w:kern w:val="36"/>
                <w:sz w:val="33"/>
                <w:szCs w:val="33"/>
              </w:rPr>
            </w:pPr>
            <w:r>
              <w:rPr>
                <w:rFonts w:ascii="Verdana" w:hAnsi="Verdana"/>
                <w:color w:val="505050"/>
                <w:sz w:val="17"/>
                <w:szCs w:val="17"/>
              </w:rPr>
              <w:t xml:space="preserve">The district and school will recruit and retain highly qualified reading teachers by advertising for available positions, providing reading endorsement training, </w:t>
            </w:r>
            <w:r>
              <w:rPr>
                <w:rFonts w:ascii="Verdana" w:hAnsi="Verdana"/>
                <w:color w:val="505050"/>
                <w:sz w:val="17"/>
                <w:szCs w:val="17"/>
              </w:rPr>
              <w:br/>
              <w:t>providing reading professional development to all teachers, and providing support through reading coaches.</w:t>
            </w:r>
          </w:p>
        </w:tc>
        <w:tc>
          <w:tcPr>
            <w:tcW w:w="3192" w:type="dxa"/>
          </w:tcPr>
          <w:p w:rsidR="009A21C4" w:rsidRPr="007D0452" w:rsidRDefault="002E4BE2" w:rsidP="00781525">
            <w:pPr>
              <w:spacing w:after="96"/>
              <w:outlineLvl w:val="1"/>
              <w:rPr>
                <w:rFonts w:ascii="Trebuchet MS" w:hAnsi="Trebuchet MS"/>
                <w:b/>
                <w:bCs/>
                <w:color w:val="646464"/>
                <w:kern w:val="36"/>
                <w:sz w:val="33"/>
                <w:szCs w:val="33"/>
              </w:rPr>
            </w:pPr>
            <w:r>
              <w:rPr>
                <w:rFonts w:ascii="Verdana" w:hAnsi="Verdana"/>
                <w:color w:val="505050"/>
                <w:sz w:val="17"/>
                <w:szCs w:val="17"/>
              </w:rPr>
              <w:t xml:space="preserve">Ralph Yoder, Superintendent </w:t>
            </w:r>
            <w:r>
              <w:rPr>
                <w:rFonts w:ascii="Verdana" w:hAnsi="Verdana"/>
                <w:color w:val="505050"/>
                <w:sz w:val="17"/>
                <w:szCs w:val="17"/>
              </w:rPr>
              <w:br/>
              <w:t xml:space="preserve">Vicki Davis, Assistant Superintendent </w:t>
            </w:r>
            <w:r>
              <w:rPr>
                <w:rFonts w:ascii="Verdana" w:hAnsi="Verdana"/>
                <w:color w:val="505050"/>
                <w:sz w:val="17"/>
                <w:szCs w:val="17"/>
              </w:rPr>
              <w:br/>
            </w:r>
            <w:r w:rsidR="00781525">
              <w:rPr>
                <w:rFonts w:ascii="Verdana" w:hAnsi="Verdana"/>
                <w:color w:val="505050"/>
                <w:sz w:val="17"/>
                <w:szCs w:val="17"/>
              </w:rPr>
              <w:t>Tracie Taylor</w:t>
            </w:r>
            <w:r>
              <w:rPr>
                <w:rFonts w:ascii="Verdana" w:hAnsi="Verdana"/>
                <w:color w:val="505050"/>
                <w:sz w:val="17"/>
                <w:szCs w:val="17"/>
              </w:rPr>
              <w:t xml:space="preserve">, Director of Curriculum and Instruction </w:t>
            </w:r>
            <w:r>
              <w:rPr>
                <w:rFonts w:ascii="Verdana" w:hAnsi="Verdana"/>
                <w:color w:val="505050"/>
                <w:sz w:val="17"/>
                <w:szCs w:val="17"/>
              </w:rPr>
              <w:br/>
              <w:t xml:space="preserve">Robin Richards, District Reading Coach </w:t>
            </w:r>
            <w:r>
              <w:rPr>
                <w:rFonts w:ascii="Verdana" w:hAnsi="Verdana"/>
                <w:color w:val="505050"/>
                <w:sz w:val="17"/>
                <w:szCs w:val="17"/>
              </w:rPr>
              <w:br/>
            </w:r>
          </w:p>
        </w:tc>
        <w:tc>
          <w:tcPr>
            <w:tcW w:w="3192" w:type="dxa"/>
          </w:tcPr>
          <w:p w:rsidR="009A21C4" w:rsidRPr="002904C4" w:rsidRDefault="002E4BE2"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Ongoing</w:t>
            </w:r>
          </w:p>
        </w:tc>
      </w:tr>
      <w:tr w:rsidR="009A21C4" w:rsidRPr="007D0452" w:rsidTr="007D0452">
        <w:tc>
          <w:tcPr>
            <w:tcW w:w="3192" w:type="dxa"/>
          </w:tcPr>
          <w:p w:rsidR="009A21C4" w:rsidRPr="007D0452" w:rsidRDefault="002E4BE2" w:rsidP="007D0452">
            <w:pPr>
              <w:spacing w:after="96"/>
              <w:outlineLvl w:val="1"/>
              <w:rPr>
                <w:rFonts w:ascii="Trebuchet MS" w:hAnsi="Trebuchet MS"/>
                <w:b/>
                <w:bCs/>
                <w:color w:val="646464"/>
                <w:kern w:val="36"/>
                <w:sz w:val="33"/>
                <w:szCs w:val="33"/>
              </w:rPr>
            </w:pPr>
            <w:r>
              <w:rPr>
                <w:rFonts w:ascii="Verdana" w:hAnsi="Verdana"/>
                <w:color w:val="505050"/>
                <w:sz w:val="17"/>
                <w:szCs w:val="17"/>
              </w:rPr>
              <w:t>Partnering new teachers with veteran staff</w:t>
            </w:r>
          </w:p>
        </w:tc>
        <w:tc>
          <w:tcPr>
            <w:tcW w:w="3192" w:type="dxa"/>
          </w:tcPr>
          <w:p w:rsidR="009A21C4" w:rsidRPr="002904C4" w:rsidRDefault="002E4BE2"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Principal</w:t>
            </w:r>
          </w:p>
        </w:tc>
        <w:tc>
          <w:tcPr>
            <w:tcW w:w="3192" w:type="dxa"/>
          </w:tcPr>
          <w:p w:rsidR="009A21C4" w:rsidRPr="002904C4" w:rsidRDefault="002E4BE2"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Ongoing</w:t>
            </w:r>
          </w:p>
        </w:tc>
      </w:tr>
      <w:tr w:rsidR="002E4BE2" w:rsidRPr="007D0452" w:rsidTr="007D0452">
        <w:tc>
          <w:tcPr>
            <w:tcW w:w="3192" w:type="dxa"/>
          </w:tcPr>
          <w:p w:rsidR="002E4BE2" w:rsidRDefault="002E4BE2" w:rsidP="007D0452">
            <w:pPr>
              <w:spacing w:after="96"/>
              <w:outlineLvl w:val="1"/>
              <w:rPr>
                <w:rFonts w:ascii="Verdana" w:hAnsi="Verdana"/>
                <w:color w:val="505050"/>
                <w:sz w:val="17"/>
                <w:szCs w:val="17"/>
              </w:rPr>
            </w:pPr>
            <w:r>
              <w:rPr>
                <w:rFonts w:ascii="Verdana" w:hAnsi="Verdana"/>
                <w:color w:val="505050"/>
                <w:sz w:val="17"/>
                <w:szCs w:val="17"/>
              </w:rPr>
              <w:t>Utilize district support to assist with experienced teachers needing further support.</w:t>
            </w:r>
          </w:p>
        </w:tc>
        <w:tc>
          <w:tcPr>
            <w:tcW w:w="3192" w:type="dxa"/>
          </w:tcPr>
          <w:p w:rsidR="002E4BE2" w:rsidRPr="002904C4" w:rsidRDefault="002E4BE2"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Principal</w:t>
            </w:r>
          </w:p>
        </w:tc>
        <w:tc>
          <w:tcPr>
            <w:tcW w:w="3192" w:type="dxa"/>
          </w:tcPr>
          <w:p w:rsidR="002E4BE2" w:rsidRPr="002904C4" w:rsidRDefault="002E4BE2"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Ongoing</w:t>
            </w:r>
          </w:p>
        </w:tc>
      </w:tr>
      <w:tr w:rsidR="001714AD" w:rsidRPr="007D0452" w:rsidTr="007D0452">
        <w:tc>
          <w:tcPr>
            <w:tcW w:w="3192" w:type="dxa"/>
          </w:tcPr>
          <w:p w:rsidR="001714AD" w:rsidRDefault="001714AD" w:rsidP="007D0452">
            <w:pPr>
              <w:spacing w:after="96"/>
              <w:outlineLvl w:val="1"/>
              <w:rPr>
                <w:rFonts w:ascii="Verdana" w:hAnsi="Verdana"/>
                <w:color w:val="505050"/>
                <w:sz w:val="17"/>
                <w:szCs w:val="17"/>
              </w:rPr>
            </w:pPr>
            <w:r>
              <w:rPr>
                <w:rFonts w:ascii="Verdana" w:hAnsi="Verdana"/>
                <w:color w:val="505050"/>
                <w:sz w:val="17"/>
                <w:szCs w:val="17"/>
              </w:rPr>
              <w:t>A teacher who is hired and not considered highly qualified must sign a letter of intent to become highly qualified within three academic years.</w:t>
            </w:r>
          </w:p>
        </w:tc>
        <w:tc>
          <w:tcPr>
            <w:tcW w:w="3192" w:type="dxa"/>
          </w:tcPr>
          <w:p w:rsidR="001714AD" w:rsidRPr="002904C4" w:rsidRDefault="001714AD"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Teacher</w:t>
            </w:r>
          </w:p>
        </w:tc>
        <w:tc>
          <w:tcPr>
            <w:tcW w:w="3192" w:type="dxa"/>
          </w:tcPr>
          <w:p w:rsidR="001714AD" w:rsidRPr="002904C4" w:rsidRDefault="001714AD" w:rsidP="007D0452">
            <w:pPr>
              <w:spacing w:after="96"/>
              <w:outlineLvl w:val="1"/>
              <w:rPr>
                <w:rFonts w:ascii="Trebuchet MS" w:hAnsi="Trebuchet MS"/>
                <w:b/>
                <w:bCs/>
                <w:color w:val="646464"/>
                <w:kern w:val="36"/>
                <w:sz w:val="17"/>
                <w:szCs w:val="17"/>
              </w:rPr>
            </w:pPr>
            <w:r w:rsidRPr="002904C4">
              <w:rPr>
                <w:rFonts w:ascii="Trebuchet MS" w:hAnsi="Trebuchet MS"/>
                <w:b/>
                <w:bCs/>
                <w:color w:val="646464"/>
                <w:kern w:val="36"/>
                <w:sz w:val="17"/>
                <w:szCs w:val="17"/>
              </w:rPr>
              <w:t>Ongoing</w:t>
            </w:r>
          </w:p>
        </w:tc>
      </w:tr>
    </w:tbl>
    <w:p w:rsidR="00C76008" w:rsidRDefault="00C76008" w:rsidP="001C260B">
      <w:pPr>
        <w:spacing w:after="96"/>
        <w:outlineLvl w:val="1"/>
        <w:rPr>
          <w:rFonts w:ascii="Trebuchet MS" w:hAnsi="Trebuchet MS"/>
          <w:b/>
          <w:bCs/>
          <w:color w:val="646464"/>
          <w:kern w:val="36"/>
          <w:sz w:val="33"/>
          <w:szCs w:val="33"/>
        </w:rPr>
      </w:pPr>
    </w:p>
    <w:p w:rsidR="003960D9" w:rsidRPr="00996739" w:rsidRDefault="003960D9" w:rsidP="001C260B">
      <w:pPr>
        <w:spacing w:after="240"/>
        <w:rPr>
          <w:rFonts w:ascii="Verdana" w:hAnsi="Verdana"/>
          <w:sz w:val="15"/>
          <w:szCs w:val="15"/>
        </w:rPr>
      </w:pPr>
    </w:p>
    <w:p w:rsidR="001C260B" w:rsidRDefault="001C260B" w:rsidP="001C260B"/>
    <w:p w:rsidR="00D5097F" w:rsidRDefault="00D5097F" w:rsidP="001C260B"/>
    <w:p w:rsidR="00D5097F" w:rsidRDefault="00D5097F" w:rsidP="001C260B"/>
    <w:p w:rsidR="00D5097F" w:rsidRDefault="00D5097F" w:rsidP="001C260B"/>
    <w:p w:rsidR="00D5097F" w:rsidRDefault="00D5097F" w:rsidP="001C260B"/>
    <w:p w:rsidR="00D53FF7" w:rsidRDefault="00D53FF7" w:rsidP="001C260B">
      <w:pPr>
        <w:spacing w:after="96"/>
        <w:outlineLvl w:val="1"/>
        <w:rPr>
          <w:rFonts w:ascii="Trebuchet MS" w:hAnsi="Trebuchet MS"/>
          <w:b/>
          <w:bCs/>
          <w:kern w:val="36"/>
          <w:sz w:val="28"/>
          <w:szCs w:val="28"/>
        </w:rPr>
      </w:pPr>
    </w:p>
    <w:p w:rsidR="001C260B" w:rsidRPr="003C049D" w:rsidRDefault="001C260B" w:rsidP="001C260B">
      <w:pPr>
        <w:spacing w:after="96"/>
        <w:outlineLvl w:val="1"/>
        <w:rPr>
          <w:rFonts w:ascii="Trebuchet MS" w:hAnsi="Trebuchet MS"/>
          <w:b/>
          <w:bCs/>
          <w:kern w:val="36"/>
          <w:sz w:val="28"/>
          <w:szCs w:val="28"/>
        </w:rPr>
      </w:pPr>
      <w:r w:rsidRPr="003C049D">
        <w:rPr>
          <w:rFonts w:ascii="Trebuchet MS" w:hAnsi="Trebuchet MS"/>
          <w:b/>
          <w:bCs/>
          <w:kern w:val="36"/>
          <w:sz w:val="28"/>
          <w:szCs w:val="28"/>
        </w:rPr>
        <w:t>Teacher Mentoring Program</w:t>
      </w:r>
      <w:r w:rsidR="009A21C4" w:rsidRPr="003C049D">
        <w:rPr>
          <w:rFonts w:ascii="Trebuchet MS" w:hAnsi="Trebuchet MS"/>
          <w:b/>
          <w:bCs/>
          <w:kern w:val="36"/>
          <w:sz w:val="28"/>
          <w:szCs w:val="28"/>
        </w:rPr>
        <w:t>/Plan</w:t>
      </w:r>
    </w:p>
    <w:p w:rsidR="001C260B" w:rsidRPr="00996739" w:rsidRDefault="006A0491" w:rsidP="001C260B">
      <w:pPr>
        <w:spacing w:after="240"/>
        <w:rPr>
          <w:rFonts w:ascii="Verdana" w:hAnsi="Verdana"/>
          <w:sz w:val="15"/>
          <w:szCs w:val="15"/>
        </w:rPr>
      </w:pPr>
      <w:r w:rsidRPr="006A0491">
        <w:rPr>
          <w:rFonts w:ascii="Verdana" w:hAnsi="Verdana"/>
          <w:sz w:val="15"/>
          <w:szCs w:val="15"/>
        </w:rPr>
        <w:pict>
          <v:shape id="_x0000_i1028" type="#_x0000_t75" alt="Red Line" style="width:532.55pt;height:2.05pt"/>
        </w:pict>
      </w:r>
    </w:p>
    <w:tbl>
      <w:tblPr>
        <w:tblW w:w="4852" w:type="pct"/>
        <w:tblBorders>
          <w:top w:val="single" w:sz="6" w:space="0" w:color="990000"/>
          <w:left w:val="single" w:sz="6" w:space="0" w:color="990000"/>
          <w:bottom w:val="single" w:sz="6" w:space="0" w:color="990000"/>
          <w:right w:val="single" w:sz="6" w:space="0" w:color="990000"/>
        </w:tblBorders>
        <w:shd w:val="clear" w:color="auto" w:fill="CCCCCC"/>
        <w:tblCellMar>
          <w:left w:w="0" w:type="dxa"/>
          <w:right w:w="0" w:type="dxa"/>
        </w:tblCellMar>
        <w:tblLook w:val="04A0"/>
      </w:tblPr>
      <w:tblGrid>
        <w:gridCol w:w="1770"/>
        <w:gridCol w:w="1770"/>
        <w:gridCol w:w="3300"/>
        <w:gridCol w:w="2280"/>
      </w:tblGrid>
      <w:tr w:rsidR="009A21C4" w:rsidRPr="00996739" w:rsidTr="009A21C4">
        <w:trPr>
          <w:trHeight w:val="480"/>
        </w:trPr>
        <w:tc>
          <w:tcPr>
            <w:tcW w:w="970"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9A21C4" w:rsidRPr="009A21C4" w:rsidRDefault="009A21C4" w:rsidP="001C260B">
            <w:pPr>
              <w:jc w:val="center"/>
              <w:rPr>
                <w:rFonts w:ascii="Verdana" w:hAnsi="Verdana"/>
                <w:b/>
                <w:color w:val="505050"/>
                <w:sz w:val="18"/>
                <w:szCs w:val="18"/>
              </w:rPr>
            </w:pPr>
            <w:r w:rsidRPr="009A21C4">
              <w:rPr>
                <w:rFonts w:ascii="Verdana" w:hAnsi="Verdana"/>
                <w:b/>
                <w:color w:val="505050"/>
                <w:sz w:val="18"/>
                <w:szCs w:val="18"/>
              </w:rPr>
              <w:t>Mentor Name</w:t>
            </w:r>
          </w:p>
        </w:tc>
        <w:tc>
          <w:tcPr>
            <w:tcW w:w="970"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9A21C4" w:rsidRPr="009A21C4" w:rsidRDefault="009A21C4" w:rsidP="001C260B">
            <w:pPr>
              <w:jc w:val="center"/>
              <w:rPr>
                <w:rFonts w:ascii="Verdana" w:hAnsi="Verdana"/>
                <w:b/>
                <w:color w:val="505050"/>
                <w:sz w:val="18"/>
                <w:szCs w:val="18"/>
              </w:rPr>
            </w:pPr>
            <w:r w:rsidRPr="009A21C4">
              <w:rPr>
                <w:rFonts w:ascii="Verdana" w:hAnsi="Verdana"/>
                <w:b/>
                <w:color w:val="505050"/>
                <w:sz w:val="18"/>
                <w:szCs w:val="18"/>
              </w:rPr>
              <w:t>Mentee Assigned</w:t>
            </w:r>
          </w:p>
        </w:tc>
        <w:tc>
          <w:tcPr>
            <w:tcW w:w="1809"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9A21C4" w:rsidRPr="009A21C4" w:rsidRDefault="009A21C4" w:rsidP="001C260B">
            <w:pPr>
              <w:jc w:val="center"/>
              <w:rPr>
                <w:rFonts w:ascii="Verdana" w:hAnsi="Verdana"/>
                <w:b/>
                <w:color w:val="505050"/>
                <w:sz w:val="18"/>
                <w:szCs w:val="18"/>
              </w:rPr>
            </w:pPr>
            <w:r w:rsidRPr="009A21C4">
              <w:rPr>
                <w:rFonts w:ascii="Verdana" w:hAnsi="Verdana"/>
                <w:b/>
                <w:color w:val="505050"/>
                <w:sz w:val="18"/>
                <w:szCs w:val="18"/>
              </w:rPr>
              <w:t>Rationale for Pairing</w:t>
            </w:r>
          </w:p>
        </w:tc>
        <w:tc>
          <w:tcPr>
            <w:tcW w:w="1250" w:type="pct"/>
            <w:tcBorders>
              <w:top w:val="single" w:sz="12" w:space="0" w:color="990000"/>
              <w:left w:val="single" w:sz="6" w:space="0" w:color="990000"/>
              <w:bottom w:val="nil"/>
              <w:right w:val="single" w:sz="6" w:space="0" w:color="990000"/>
            </w:tcBorders>
            <w:shd w:val="clear" w:color="auto" w:fill="FFFFFF"/>
            <w:tcMar>
              <w:top w:w="30" w:type="dxa"/>
              <w:left w:w="30" w:type="dxa"/>
              <w:bottom w:w="30" w:type="dxa"/>
              <w:right w:w="0" w:type="dxa"/>
            </w:tcMar>
            <w:vAlign w:val="center"/>
            <w:hideMark/>
          </w:tcPr>
          <w:p w:rsidR="009A21C4" w:rsidRPr="009A21C4" w:rsidRDefault="009A21C4" w:rsidP="001C260B">
            <w:pPr>
              <w:jc w:val="center"/>
              <w:rPr>
                <w:rFonts w:ascii="Verdana" w:hAnsi="Verdana"/>
                <w:b/>
                <w:color w:val="505050"/>
                <w:sz w:val="18"/>
                <w:szCs w:val="18"/>
              </w:rPr>
            </w:pPr>
            <w:r w:rsidRPr="009A21C4">
              <w:rPr>
                <w:rFonts w:ascii="Verdana" w:hAnsi="Verdana"/>
                <w:b/>
                <w:color w:val="505050"/>
                <w:sz w:val="18"/>
                <w:szCs w:val="18"/>
              </w:rPr>
              <w:t>Planned Mentoring Activities</w:t>
            </w:r>
          </w:p>
        </w:tc>
      </w:tr>
      <w:tr w:rsidR="009A21C4" w:rsidRPr="00996739" w:rsidTr="009A21C4">
        <w:trPr>
          <w:trHeight w:val="480"/>
        </w:trPr>
        <w:tc>
          <w:tcPr>
            <w:tcW w:w="9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97670F" w:rsidP="001C260B">
            <w:pPr>
              <w:rPr>
                <w:rFonts w:ascii="Verdana" w:hAnsi="Verdana"/>
                <w:color w:val="505050"/>
                <w:sz w:val="17"/>
                <w:szCs w:val="17"/>
              </w:rPr>
            </w:pPr>
            <w:r>
              <w:rPr>
                <w:rFonts w:ascii="Verdana" w:hAnsi="Verdana"/>
                <w:color w:val="505050"/>
                <w:sz w:val="17"/>
                <w:szCs w:val="17"/>
              </w:rPr>
              <w:t xml:space="preserve">Rebecca </w:t>
            </w:r>
            <w:proofErr w:type="spellStart"/>
            <w:r>
              <w:rPr>
                <w:rFonts w:ascii="Verdana" w:hAnsi="Verdana"/>
                <w:color w:val="505050"/>
                <w:sz w:val="17"/>
                <w:szCs w:val="17"/>
              </w:rPr>
              <w:t>Wester</w:t>
            </w:r>
            <w:proofErr w:type="spellEnd"/>
          </w:p>
        </w:tc>
        <w:tc>
          <w:tcPr>
            <w:tcW w:w="9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8D0518" w:rsidRPr="00996739" w:rsidRDefault="00781525" w:rsidP="001C260B">
            <w:pPr>
              <w:rPr>
                <w:rFonts w:ascii="Verdana" w:hAnsi="Verdana"/>
                <w:color w:val="505050"/>
                <w:sz w:val="17"/>
                <w:szCs w:val="17"/>
              </w:rPr>
            </w:pPr>
            <w:proofErr w:type="spellStart"/>
            <w:r>
              <w:rPr>
                <w:rFonts w:ascii="Verdana" w:hAnsi="Verdana"/>
                <w:color w:val="505050"/>
                <w:sz w:val="17"/>
                <w:szCs w:val="17"/>
              </w:rPr>
              <w:t>Katelynn</w:t>
            </w:r>
            <w:proofErr w:type="spellEnd"/>
            <w:r>
              <w:rPr>
                <w:rFonts w:ascii="Verdana" w:hAnsi="Verdana"/>
                <w:color w:val="505050"/>
                <w:sz w:val="17"/>
                <w:szCs w:val="17"/>
              </w:rPr>
              <w:t xml:space="preserve"> Lewis</w:t>
            </w:r>
          </w:p>
        </w:tc>
        <w:tc>
          <w:tcPr>
            <w:tcW w:w="1809"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2904C4" w:rsidP="008D0518">
            <w:pPr>
              <w:rPr>
                <w:rFonts w:ascii="Verdana" w:hAnsi="Verdana"/>
                <w:color w:val="505050"/>
                <w:sz w:val="17"/>
                <w:szCs w:val="17"/>
              </w:rPr>
            </w:pPr>
            <w:r>
              <w:rPr>
                <w:rFonts w:ascii="Verdana" w:hAnsi="Verdana"/>
                <w:color w:val="505050"/>
                <w:sz w:val="17"/>
                <w:szCs w:val="17"/>
              </w:rPr>
              <w:t>The mentor is</w:t>
            </w:r>
            <w:r w:rsidR="008D0518">
              <w:rPr>
                <w:rFonts w:ascii="Verdana" w:hAnsi="Verdana"/>
                <w:color w:val="505050"/>
                <w:sz w:val="17"/>
                <w:szCs w:val="17"/>
              </w:rPr>
              <w:t xml:space="preserve"> NGCARPD and</w:t>
            </w:r>
            <w:r>
              <w:rPr>
                <w:rFonts w:ascii="Verdana" w:hAnsi="Verdana"/>
                <w:color w:val="505050"/>
                <w:sz w:val="17"/>
                <w:szCs w:val="17"/>
              </w:rPr>
              <w:t xml:space="preserve"> </w:t>
            </w:r>
            <w:r w:rsidR="001714AD">
              <w:rPr>
                <w:rFonts w:ascii="Verdana" w:hAnsi="Verdana"/>
                <w:color w:val="505050"/>
                <w:sz w:val="17"/>
                <w:szCs w:val="17"/>
              </w:rPr>
              <w:t>Reading Endorsed</w:t>
            </w:r>
            <w:r w:rsidR="008D0518">
              <w:rPr>
                <w:rFonts w:ascii="Verdana" w:hAnsi="Verdana"/>
                <w:color w:val="505050"/>
                <w:sz w:val="17"/>
                <w:szCs w:val="17"/>
              </w:rPr>
              <w:t>.</w:t>
            </w:r>
            <w:r w:rsidR="001714AD">
              <w:rPr>
                <w:rFonts w:ascii="Verdana" w:hAnsi="Verdana"/>
                <w:color w:val="505050"/>
                <w:sz w:val="17"/>
                <w:szCs w:val="17"/>
              </w:rPr>
              <w:t xml:space="preserve"> </w:t>
            </w:r>
          </w:p>
        </w:tc>
        <w:tc>
          <w:tcPr>
            <w:tcW w:w="125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1714AD" w:rsidP="001C260B">
            <w:pPr>
              <w:rPr>
                <w:rFonts w:ascii="Verdana" w:hAnsi="Verdana"/>
                <w:color w:val="505050"/>
                <w:sz w:val="17"/>
                <w:szCs w:val="17"/>
              </w:rPr>
            </w:pPr>
            <w:r>
              <w:rPr>
                <w:rFonts w:ascii="Verdana" w:hAnsi="Verdana"/>
                <w:color w:val="505050"/>
                <w:sz w:val="17"/>
                <w:szCs w:val="17"/>
              </w:rPr>
              <w:t>Participate in district's beginning teacher program.</w:t>
            </w:r>
          </w:p>
        </w:tc>
      </w:tr>
      <w:tr w:rsidR="009A21C4" w:rsidRPr="00996739" w:rsidTr="009A21C4">
        <w:trPr>
          <w:trHeight w:val="480"/>
        </w:trPr>
        <w:tc>
          <w:tcPr>
            <w:tcW w:w="9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A5719F" w:rsidP="001C260B">
            <w:pPr>
              <w:rPr>
                <w:rFonts w:ascii="Verdana" w:hAnsi="Verdana"/>
                <w:color w:val="505050"/>
                <w:sz w:val="17"/>
                <w:szCs w:val="17"/>
              </w:rPr>
            </w:pPr>
            <w:r>
              <w:rPr>
                <w:rFonts w:ascii="Verdana" w:hAnsi="Verdana"/>
                <w:color w:val="505050"/>
                <w:sz w:val="17"/>
                <w:szCs w:val="17"/>
              </w:rPr>
              <w:t>Robin Richards</w:t>
            </w:r>
          </w:p>
        </w:tc>
        <w:tc>
          <w:tcPr>
            <w:tcW w:w="97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A5719F" w:rsidP="001C260B">
            <w:pPr>
              <w:rPr>
                <w:rFonts w:ascii="Verdana" w:hAnsi="Verdana"/>
                <w:color w:val="505050"/>
                <w:sz w:val="17"/>
                <w:szCs w:val="17"/>
              </w:rPr>
            </w:pPr>
            <w:r>
              <w:rPr>
                <w:rFonts w:ascii="Verdana" w:hAnsi="Verdana"/>
                <w:color w:val="505050"/>
                <w:sz w:val="17"/>
                <w:szCs w:val="17"/>
              </w:rPr>
              <w:t>All beginning teachers</w:t>
            </w:r>
          </w:p>
        </w:tc>
        <w:tc>
          <w:tcPr>
            <w:tcW w:w="1809"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996739" w:rsidRDefault="00A5719F" w:rsidP="001714AD">
            <w:pPr>
              <w:rPr>
                <w:rFonts w:ascii="Verdana" w:hAnsi="Verdana"/>
                <w:color w:val="505050"/>
                <w:sz w:val="17"/>
                <w:szCs w:val="17"/>
              </w:rPr>
            </w:pPr>
            <w:r>
              <w:rPr>
                <w:rFonts w:ascii="Verdana" w:hAnsi="Verdana"/>
                <w:color w:val="505050"/>
                <w:sz w:val="17"/>
                <w:szCs w:val="17"/>
              </w:rPr>
              <w:t>Mrs. Richards is the district wide Beginning Teacher coordinator.  She has 5 years experience as Curriculum Coordinator and Dean at CARE, 6 years FLDOE Region 1 School Improvement Facilitator with emphasis on low performing schools</w:t>
            </w:r>
          </w:p>
        </w:tc>
        <w:tc>
          <w:tcPr>
            <w:tcW w:w="1250" w:type="pct"/>
            <w:tcBorders>
              <w:top w:val="single" w:sz="6" w:space="0" w:color="990000"/>
              <w:left w:val="single" w:sz="6" w:space="0" w:color="990000"/>
              <w:bottom w:val="single" w:sz="6" w:space="0" w:color="990000"/>
              <w:right w:val="single" w:sz="6" w:space="0" w:color="990000"/>
            </w:tcBorders>
            <w:shd w:val="clear" w:color="auto" w:fill="FFFFFF"/>
            <w:tcMar>
              <w:top w:w="30" w:type="dxa"/>
              <w:left w:w="30" w:type="dxa"/>
              <w:bottom w:w="30" w:type="dxa"/>
              <w:right w:w="0" w:type="dxa"/>
            </w:tcMar>
            <w:vAlign w:val="center"/>
            <w:hideMark/>
          </w:tcPr>
          <w:p w:rsidR="009A21C4" w:rsidRPr="006C7B1E" w:rsidRDefault="00595746" w:rsidP="00595746">
            <w:pPr>
              <w:rPr>
                <w:rFonts w:ascii="Verdana" w:hAnsi="Verdana"/>
                <w:color w:val="505050"/>
                <w:sz w:val="15"/>
                <w:szCs w:val="15"/>
              </w:rPr>
            </w:pPr>
            <w:r w:rsidRPr="006C7B1E">
              <w:rPr>
                <w:rFonts w:ascii="Verdana" w:hAnsi="Verdana"/>
                <w:color w:val="505050"/>
                <w:sz w:val="15"/>
                <w:szCs w:val="15"/>
              </w:rPr>
              <w:t xml:space="preserve">Instruction in </w:t>
            </w:r>
            <w:proofErr w:type="spellStart"/>
            <w:r w:rsidRPr="006C7B1E">
              <w:rPr>
                <w:rFonts w:ascii="Verdana" w:hAnsi="Verdana"/>
                <w:color w:val="505050"/>
                <w:sz w:val="15"/>
                <w:szCs w:val="15"/>
              </w:rPr>
              <w:t>Marzano’s</w:t>
            </w:r>
            <w:proofErr w:type="spellEnd"/>
            <w:r w:rsidRPr="006C7B1E">
              <w:rPr>
                <w:rFonts w:ascii="Verdana" w:hAnsi="Verdana"/>
                <w:color w:val="505050"/>
                <w:sz w:val="15"/>
                <w:szCs w:val="15"/>
              </w:rPr>
              <w:t xml:space="preserve"> 41 elements of teaching, preparation for Teacher Evaluations and Observations, support in managing student behavior, guidance in differentiated instruction, and build an understanding of interpreting test results.</w:t>
            </w:r>
          </w:p>
        </w:tc>
      </w:tr>
    </w:tbl>
    <w:p w:rsidR="002A5EB4" w:rsidRDefault="002A5EB4" w:rsidP="001C260B">
      <w:pPr>
        <w:rPr>
          <w:rFonts w:ascii="Trebuchet MS" w:hAnsi="Trebuchet MS"/>
          <w:b/>
          <w:sz w:val="32"/>
          <w:szCs w:val="32"/>
        </w:rPr>
      </w:pPr>
    </w:p>
    <w:p w:rsidR="005F3D3D" w:rsidRDefault="003960D9" w:rsidP="001C260B">
      <w:pPr>
        <w:rPr>
          <w:rFonts w:ascii="Trebuchet MS" w:hAnsi="Trebuchet MS"/>
          <w:b/>
          <w:sz w:val="32"/>
          <w:szCs w:val="32"/>
        </w:rPr>
      </w:pPr>
      <w:r w:rsidRPr="005F3D3D">
        <w:rPr>
          <w:rFonts w:ascii="Trebuchet MS" w:hAnsi="Trebuchet MS"/>
          <w:b/>
          <w:sz w:val="32"/>
          <w:szCs w:val="32"/>
        </w:rPr>
        <w:lastRenderedPageBreak/>
        <w:t xml:space="preserve">Multi-Tiered System if </w:t>
      </w:r>
      <w:proofErr w:type="spellStart"/>
      <w:r w:rsidRPr="005F3D3D">
        <w:rPr>
          <w:rFonts w:ascii="Trebuchet MS" w:hAnsi="Trebuchet MS"/>
          <w:b/>
          <w:sz w:val="32"/>
          <w:szCs w:val="32"/>
        </w:rPr>
        <w:t>Suports</w:t>
      </w:r>
      <w:proofErr w:type="spellEnd"/>
      <w:r w:rsidRPr="005F3D3D">
        <w:rPr>
          <w:rFonts w:ascii="Trebuchet MS" w:hAnsi="Trebuchet MS"/>
          <w:b/>
          <w:sz w:val="32"/>
          <w:szCs w:val="32"/>
        </w:rPr>
        <w:t xml:space="preserve"> (MTSS)</w:t>
      </w:r>
      <w:r w:rsidR="005F3D3D">
        <w:rPr>
          <w:rFonts w:ascii="Trebuchet MS" w:hAnsi="Trebuchet MS"/>
          <w:b/>
          <w:sz w:val="32"/>
          <w:szCs w:val="32"/>
        </w:rPr>
        <w:t>/</w:t>
      </w:r>
    </w:p>
    <w:p w:rsidR="001C260B" w:rsidRPr="005F3D3D" w:rsidRDefault="001C260B" w:rsidP="001C260B">
      <w:pPr>
        <w:rPr>
          <w:rFonts w:ascii="Trebuchet MS" w:hAnsi="Trebuchet MS"/>
          <w:b/>
          <w:sz w:val="32"/>
          <w:szCs w:val="32"/>
        </w:rPr>
      </w:pPr>
      <w:r w:rsidRPr="005F3D3D">
        <w:rPr>
          <w:rFonts w:ascii="Trebuchet MS" w:hAnsi="Trebuchet MS"/>
          <w:b/>
          <w:sz w:val="32"/>
          <w:szCs w:val="32"/>
        </w:rPr>
        <w:t>Response to Instruction/Intervention (</w:t>
      </w:r>
      <w:proofErr w:type="spellStart"/>
      <w:r w:rsidRPr="005F3D3D">
        <w:rPr>
          <w:rFonts w:ascii="Trebuchet MS" w:hAnsi="Trebuchet MS"/>
          <w:b/>
          <w:sz w:val="32"/>
          <w:szCs w:val="32"/>
        </w:rPr>
        <w:t>RtI</w:t>
      </w:r>
      <w:proofErr w:type="spellEnd"/>
      <w:r w:rsidRPr="005F3D3D">
        <w:rPr>
          <w:rFonts w:ascii="Trebuchet MS" w:hAnsi="Trebuchet MS"/>
          <w:b/>
          <w:sz w:val="32"/>
          <w:szCs w:val="32"/>
        </w:rPr>
        <w:t>)</w:t>
      </w:r>
    </w:p>
    <w:p w:rsidR="001C260B" w:rsidRDefault="001C260B" w:rsidP="001C260B"/>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1C260B" w:rsidRPr="00544A86" w:rsidTr="00B31C44">
        <w:trPr>
          <w:trHeight w:val="1133"/>
        </w:trPr>
        <w:tc>
          <w:tcPr>
            <w:tcW w:w="9756" w:type="dxa"/>
          </w:tcPr>
          <w:p w:rsidR="00337EC1" w:rsidRPr="00337EC1" w:rsidRDefault="00AA3E50" w:rsidP="00337EC1">
            <w:pPr>
              <w:spacing w:line="360" w:lineRule="atLeast"/>
              <w:rPr>
                <w:rFonts w:ascii="Verdana" w:hAnsi="Verdana"/>
                <w:sz w:val="18"/>
                <w:szCs w:val="18"/>
              </w:rPr>
            </w:pPr>
            <w:r w:rsidRPr="006C7B1E">
              <w:rPr>
                <w:rFonts w:ascii="Verdana" w:hAnsi="Verdana"/>
                <w:i/>
                <w:sz w:val="20"/>
                <w:szCs w:val="20"/>
              </w:rPr>
              <w:t>Describe your scho</w:t>
            </w:r>
            <w:r w:rsidR="005F3D3D" w:rsidRPr="006C7B1E">
              <w:rPr>
                <w:rFonts w:ascii="Verdana" w:hAnsi="Verdana"/>
                <w:i/>
                <w:sz w:val="20"/>
                <w:szCs w:val="20"/>
              </w:rPr>
              <w:t>ol’s data-based problem solving processes for the implementation and monitoring of your MTSS and SIP structures to address effectiveness of core instruction, resource allocation (funding and staffing), and teacher support systems, and small group and individual student needs.</w:t>
            </w:r>
            <w:r w:rsidR="00337EC1">
              <w:rPr>
                <w:rStyle w:val="printlabel1"/>
                <w:rFonts w:ascii="Verdana" w:hAnsi="Verdana"/>
                <w:sz w:val="18"/>
                <w:szCs w:val="18"/>
              </w:rPr>
              <w:t xml:space="preserve"> </w:t>
            </w:r>
            <w:r w:rsidR="00337EC1" w:rsidRPr="00337EC1">
              <w:rPr>
                <w:rFonts w:ascii="Verdana" w:hAnsi="Verdana"/>
                <w:sz w:val="18"/>
                <w:bdr w:val="single" w:sz="6" w:space="3" w:color="C0C0C0" w:frame="1"/>
              </w:rPr>
              <w:t>The MTSS Leadership Team takes an active role in the development and implementation of the SIP. The problem-solving process utilized by the MTSS team is essential to both problem identification and implementation of effective solution focused interventions necessary for school improvement. The MTSS Leadership Team has identified a variety of concerns across all tiers, which include not only the academic needs but the social/emotional needs of students as well. To address the needs of students at BHS, the MTSS Leadership Team has recommended initial intervention strategies which include, but are not limited to, the following: clear expectations for instruction, alignment of processes and procedures, and increased progress monitoring/data analysis.</w:t>
            </w:r>
          </w:p>
          <w:p w:rsidR="005F3D3D" w:rsidRPr="00B31C44" w:rsidRDefault="00337EC1" w:rsidP="00337EC1">
            <w:pPr>
              <w:rPr>
                <w:rStyle w:val="printlabel1"/>
                <w:rFonts w:ascii="Verdana" w:hAnsi="Verdana"/>
                <w:sz w:val="20"/>
                <w:szCs w:val="20"/>
              </w:rPr>
            </w:pPr>
            <w:r w:rsidRPr="00337EC1">
              <w:rPr>
                <w:rFonts w:ascii="Verdana" w:hAnsi="Verdana"/>
                <w:sz w:val="15"/>
                <w:szCs w:val="15"/>
              </w:rPr>
              <w:br/>
            </w:r>
          </w:p>
          <w:p w:rsidR="001C260B" w:rsidRPr="00544A86" w:rsidRDefault="001C260B" w:rsidP="001C260B"/>
        </w:tc>
      </w:tr>
    </w:tbl>
    <w:p w:rsidR="001C260B" w:rsidRDefault="001C260B" w:rsidP="001C260B"/>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B31C44" w:rsidRPr="00544A86" w:rsidTr="00B31C44">
        <w:trPr>
          <w:trHeight w:val="575"/>
        </w:trPr>
        <w:tc>
          <w:tcPr>
            <w:tcW w:w="9756" w:type="dxa"/>
          </w:tcPr>
          <w:p w:rsidR="00337EC1" w:rsidRPr="00337EC1" w:rsidRDefault="00B31C44" w:rsidP="00337EC1">
            <w:pPr>
              <w:spacing w:line="360" w:lineRule="atLeast"/>
              <w:rPr>
                <w:rFonts w:ascii="Verdana" w:hAnsi="Verdana"/>
                <w:sz w:val="18"/>
                <w:szCs w:val="18"/>
              </w:rPr>
            </w:pPr>
            <w:r w:rsidRPr="006C7B1E">
              <w:rPr>
                <w:rFonts w:ascii="Verdana" w:hAnsi="Verdana"/>
                <w:i/>
                <w:sz w:val="20"/>
                <w:szCs w:val="20"/>
              </w:rPr>
              <w:t xml:space="preserve">What is the function and responsibility of each school-based leadership team member as related to the school’s MTSS and </w:t>
            </w:r>
            <w:proofErr w:type="gramStart"/>
            <w:r w:rsidRPr="006C7B1E">
              <w:rPr>
                <w:rFonts w:ascii="Verdana" w:hAnsi="Verdana"/>
                <w:i/>
                <w:sz w:val="20"/>
                <w:szCs w:val="20"/>
              </w:rPr>
              <w:t>SIP.</w:t>
            </w:r>
            <w:proofErr w:type="gramEnd"/>
            <w:r w:rsidR="00337EC1">
              <w:rPr>
                <w:rFonts w:ascii="Verdana" w:hAnsi="Verdana"/>
                <w:sz w:val="20"/>
                <w:szCs w:val="20"/>
              </w:rPr>
              <w:t xml:space="preserve">  </w:t>
            </w:r>
            <w:r w:rsidR="00337EC1" w:rsidRPr="00337EC1">
              <w:rPr>
                <w:rFonts w:ascii="Verdana" w:hAnsi="Verdana"/>
                <w:sz w:val="18"/>
                <w:bdr w:val="single" w:sz="6" w:space="3" w:color="C0C0C0" w:frame="1"/>
              </w:rPr>
              <w:t xml:space="preserve">The team will meet once a month to engage in the following activities: Review universal screening data and link to instructional decisions; review progress monitoring data at the grade level and classroom level to identify students who are meeting/exceeding benchmarks, at moderate risk or at the high risk for not meeting benchmarks. Based on the above information, the team will identify professional development and resources. The team will also collaborate regularly, problem solve, share effective practices, evaluate implementation, make decisions, and practice new processes and skills. The team will also facilitate the process of building consensus, increasing infrastructure, and making decisions about implementation. </w:t>
            </w:r>
            <w:r w:rsidR="00337EC1" w:rsidRPr="00337EC1">
              <w:rPr>
                <w:rFonts w:ascii="Verdana" w:hAnsi="Verdana"/>
                <w:sz w:val="18"/>
                <w:szCs w:val="18"/>
                <w:bdr w:val="single" w:sz="6" w:space="3" w:color="C0C0C0" w:frame="1"/>
              </w:rPr>
              <w:br/>
            </w:r>
          </w:p>
          <w:p w:rsidR="00B31C44" w:rsidRPr="00B31C44" w:rsidRDefault="00337EC1" w:rsidP="00337EC1">
            <w:pPr>
              <w:rPr>
                <w:rFonts w:ascii="Verdana" w:hAnsi="Verdana"/>
                <w:sz w:val="20"/>
                <w:szCs w:val="20"/>
              </w:rPr>
            </w:pPr>
            <w:r w:rsidRPr="00337EC1">
              <w:rPr>
                <w:rFonts w:ascii="Verdana" w:hAnsi="Verdana"/>
                <w:sz w:val="15"/>
                <w:szCs w:val="15"/>
              </w:rPr>
              <w:br/>
            </w:r>
          </w:p>
        </w:tc>
      </w:tr>
    </w:tbl>
    <w:p w:rsidR="001C260B" w:rsidRDefault="001C260B" w:rsidP="001C26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31C44" w:rsidTr="006C7B1E">
        <w:trPr>
          <w:trHeight w:val="1340"/>
        </w:trPr>
        <w:tc>
          <w:tcPr>
            <w:tcW w:w="9576" w:type="dxa"/>
          </w:tcPr>
          <w:p w:rsidR="00337EC1" w:rsidRPr="00337EC1" w:rsidRDefault="00B31C44" w:rsidP="00337EC1">
            <w:pPr>
              <w:spacing w:line="360" w:lineRule="atLeast"/>
              <w:rPr>
                <w:rFonts w:ascii="Verdana" w:hAnsi="Verdana"/>
                <w:sz w:val="18"/>
                <w:szCs w:val="18"/>
              </w:rPr>
            </w:pPr>
            <w:r w:rsidRPr="006C7B1E">
              <w:rPr>
                <w:rFonts w:ascii="Verdana" w:hAnsi="Verdana"/>
                <w:i/>
                <w:sz w:val="20"/>
                <w:szCs w:val="20"/>
              </w:rPr>
              <w:t>Describe the systems in place that the leadership team uses to monitor the fidelity of the school’s MTSS and SIP.</w:t>
            </w:r>
            <w:r w:rsidR="00337EC1">
              <w:rPr>
                <w:rFonts w:ascii="Verdana" w:hAnsi="Verdana"/>
                <w:sz w:val="20"/>
                <w:szCs w:val="20"/>
              </w:rPr>
              <w:t xml:space="preserve">  </w:t>
            </w:r>
            <w:r w:rsidR="00337EC1" w:rsidRPr="00337EC1">
              <w:rPr>
                <w:rFonts w:ascii="Verdana" w:hAnsi="Verdana"/>
                <w:sz w:val="18"/>
                <w:bdr w:val="single" w:sz="6" w:space="3" w:color="C0C0C0" w:frame="1"/>
              </w:rPr>
              <w:t>The MTSS team meets once a month to review universal screening data and link to instructional decisions; review progress monitoring data at the grade level and classroom level, to identify students who are meeting/exceeding benchmarks, at moderate risk or at the high risk for not meeting benchmarks. The team ensures that professional development and resources are availab</w:t>
            </w:r>
            <w:r w:rsidR="0009328F">
              <w:rPr>
                <w:rFonts w:ascii="Verdana" w:hAnsi="Verdana"/>
                <w:sz w:val="18"/>
                <w:bdr w:val="single" w:sz="6" w:space="3" w:color="C0C0C0" w:frame="1"/>
              </w:rPr>
              <w:t>l</w:t>
            </w:r>
            <w:r w:rsidR="00337EC1" w:rsidRPr="00337EC1">
              <w:rPr>
                <w:rFonts w:ascii="Verdana" w:hAnsi="Verdana"/>
                <w:sz w:val="18"/>
                <w:bdr w:val="single" w:sz="6" w:space="3" w:color="C0C0C0" w:frame="1"/>
              </w:rPr>
              <w:t xml:space="preserve">e. The team collaborates regularly, problem solves, shares effective practices, evaluates </w:t>
            </w:r>
            <w:r w:rsidR="00337EC1" w:rsidRPr="00337EC1">
              <w:rPr>
                <w:rFonts w:ascii="Verdana" w:hAnsi="Verdana"/>
                <w:sz w:val="18"/>
                <w:bdr w:val="single" w:sz="6" w:space="3" w:color="C0C0C0" w:frame="1"/>
              </w:rPr>
              <w:lastRenderedPageBreak/>
              <w:t xml:space="preserve">implementation, makes decisions, and practices new processes and skills. The team facilitates the process of building consensus, increasing infrastructure, and making decisions about implementation. </w:t>
            </w:r>
            <w:r w:rsidR="00337EC1" w:rsidRPr="00337EC1">
              <w:rPr>
                <w:rFonts w:ascii="Verdana" w:hAnsi="Verdana"/>
                <w:sz w:val="18"/>
                <w:szCs w:val="18"/>
                <w:bdr w:val="single" w:sz="6" w:space="3" w:color="C0C0C0" w:frame="1"/>
              </w:rPr>
              <w:br/>
            </w:r>
          </w:p>
          <w:p w:rsidR="00B31C44" w:rsidRPr="007D0452" w:rsidRDefault="00337EC1" w:rsidP="00337EC1">
            <w:pPr>
              <w:rPr>
                <w:rFonts w:ascii="Verdana" w:hAnsi="Verdana"/>
                <w:sz w:val="20"/>
                <w:szCs w:val="20"/>
              </w:rPr>
            </w:pPr>
            <w:r w:rsidRPr="00337EC1">
              <w:rPr>
                <w:rFonts w:ascii="Verdana" w:hAnsi="Verdana"/>
                <w:sz w:val="15"/>
                <w:szCs w:val="15"/>
              </w:rPr>
              <w:br/>
            </w:r>
            <w:r w:rsidRPr="00337EC1">
              <w:rPr>
                <w:rFonts w:ascii="Verdana" w:hAnsi="Verdana"/>
                <w:sz w:val="15"/>
                <w:szCs w:val="15"/>
              </w:rPr>
              <w:br/>
            </w:r>
          </w:p>
        </w:tc>
      </w:tr>
    </w:tbl>
    <w:p w:rsidR="00B31C44" w:rsidRDefault="00B31C44" w:rsidP="001C26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31C44" w:rsidTr="00337EC1">
        <w:trPr>
          <w:trHeight w:val="2330"/>
        </w:trPr>
        <w:tc>
          <w:tcPr>
            <w:tcW w:w="9576" w:type="dxa"/>
          </w:tcPr>
          <w:p w:rsidR="00337EC1" w:rsidRPr="006C7B1E" w:rsidRDefault="004D2F76" w:rsidP="001C260B">
            <w:pPr>
              <w:rPr>
                <w:rFonts w:ascii="Verdana" w:hAnsi="Verdana"/>
                <w:i/>
                <w:sz w:val="18"/>
                <w:bdr w:val="single" w:sz="6" w:space="3" w:color="C0C0C0" w:frame="1"/>
              </w:rPr>
            </w:pPr>
            <w:r w:rsidRPr="006C7B1E">
              <w:rPr>
                <w:rFonts w:ascii="Verdana" w:hAnsi="Verdana"/>
                <w:i/>
                <w:sz w:val="20"/>
                <w:szCs w:val="20"/>
              </w:rPr>
              <w:t xml:space="preserve">Describe the data source(s) and management system(s) used to access and analyze data to monitor the effectiveness of core, supplemental, and intensive supports in </w:t>
            </w:r>
            <w:r w:rsidR="0009328F" w:rsidRPr="006C7B1E">
              <w:rPr>
                <w:rFonts w:ascii="Verdana" w:hAnsi="Verdana"/>
                <w:i/>
                <w:sz w:val="20"/>
                <w:szCs w:val="20"/>
              </w:rPr>
              <w:t xml:space="preserve">reading, mathematics, science, </w:t>
            </w:r>
            <w:r w:rsidRPr="006C7B1E">
              <w:rPr>
                <w:rFonts w:ascii="Verdana" w:hAnsi="Verdana"/>
                <w:i/>
                <w:sz w:val="20"/>
                <w:szCs w:val="20"/>
              </w:rPr>
              <w:t>writing, and engagement (e.g., behavior, attendance.)</w:t>
            </w:r>
          </w:p>
          <w:p w:rsidR="00B31C44" w:rsidRPr="007D0452" w:rsidRDefault="002904C4" w:rsidP="006C7B1E">
            <w:pPr>
              <w:rPr>
                <w:rFonts w:ascii="Verdana" w:hAnsi="Verdana"/>
                <w:sz w:val="20"/>
                <w:szCs w:val="20"/>
              </w:rPr>
            </w:pPr>
            <w:r w:rsidRPr="002904C4">
              <w:rPr>
                <w:rFonts w:ascii="Verdana" w:hAnsi="Verdana"/>
                <w:sz w:val="18"/>
                <w:bdr w:val="single" w:sz="6" w:space="3" w:color="C0C0C0" w:frame="1"/>
              </w:rPr>
              <w:t xml:space="preserve">Baseline data: FAIR, </w:t>
            </w:r>
            <w:r w:rsidR="008B45B3">
              <w:rPr>
                <w:rFonts w:ascii="Verdana" w:hAnsi="Verdana"/>
                <w:sz w:val="18"/>
                <w:bdr w:val="single" w:sz="6" w:space="3" w:color="C0C0C0" w:frame="1"/>
              </w:rPr>
              <w:t>Mini-assessments,</w:t>
            </w:r>
            <w:r w:rsidRPr="002904C4">
              <w:rPr>
                <w:rFonts w:ascii="Verdana" w:hAnsi="Verdana"/>
                <w:sz w:val="18"/>
                <w:bdr w:val="single" w:sz="6" w:space="3" w:color="C0C0C0" w:frame="1"/>
              </w:rPr>
              <w:t xml:space="preserve">  Performance Matters, and </w:t>
            </w:r>
            <w:r w:rsidR="006C7B1E">
              <w:rPr>
                <w:rFonts w:ascii="Verdana" w:hAnsi="Verdana"/>
                <w:sz w:val="18"/>
                <w:bdr w:val="single" w:sz="6" w:space="3" w:color="C0C0C0" w:frame="1"/>
              </w:rPr>
              <w:t>FSA</w:t>
            </w:r>
            <w:r w:rsidRPr="002904C4">
              <w:rPr>
                <w:rFonts w:ascii="Verdana" w:hAnsi="Verdana"/>
                <w:sz w:val="18"/>
                <w:bdr w:val="single" w:sz="6" w:space="3" w:color="C0C0C0" w:frame="1"/>
              </w:rPr>
              <w:t xml:space="preserve"> </w:t>
            </w:r>
            <w:r w:rsidRPr="002904C4">
              <w:rPr>
                <w:rFonts w:ascii="Verdana" w:hAnsi="Verdana"/>
                <w:sz w:val="18"/>
                <w:szCs w:val="18"/>
                <w:bdr w:val="single" w:sz="6" w:space="3" w:color="C0C0C0" w:frame="1"/>
              </w:rPr>
              <w:br/>
            </w:r>
            <w:r w:rsidRPr="002904C4">
              <w:rPr>
                <w:rFonts w:ascii="Verdana" w:hAnsi="Verdana"/>
                <w:sz w:val="18"/>
                <w:bdr w:val="single" w:sz="6" w:space="3" w:color="C0C0C0" w:frame="1"/>
              </w:rPr>
              <w:t xml:space="preserve">Midyear: Florida Assessments for Instruction in Reading (FAIR),  Performance Matters, Calhoun Writes, and </w:t>
            </w:r>
            <w:r w:rsidR="006C7B1E">
              <w:rPr>
                <w:rFonts w:ascii="Verdana" w:hAnsi="Verdana"/>
                <w:sz w:val="18"/>
                <w:bdr w:val="single" w:sz="6" w:space="3" w:color="C0C0C0" w:frame="1"/>
              </w:rPr>
              <w:t>FSA</w:t>
            </w:r>
            <w:r w:rsidR="004D2F76">
              <w:rPr>
                <w:rFonts w:ascii="Verdana" w:hAnsi="Verdana"/>
                <w:sz w:val="18"/>
                <w:bdr w:val="single" w:sz="6" w:space="3" w:color="C0C0C0" w:frame="1"/>
              </w:rPr>
              <w:t>.</w:t>
            </w:r>
          </w:p>
        </w:tc>
      </w:tr>
    </w:tbl>
    <w:p w:rsidR="00B31C44" w:rsidRDefault="00B31C44" w:rsidP="001C26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31C44" w:rsidTr="007D0452">
        <w:tc>
          <w:tcPr>
            <w:tcW w:w="9576" w:type="dxa"/>
          </w:tcPr>
          <w:p w:rsidR="004D2F76" w:rsidRPr="004D2F76" w:rsidRDefault="00B31C44" w:rsidP="004D2F76">
            <w:pPr>
              <w:spacing w:line="360" w:lineRule="atLeast"/>
              <w:rPr>
                <w:rFonts w:ascii="Verdana" w:hAnsi="Verdana"/>
                <w:sz w:val="18"/>
                <w:szCs w:val="18"/>
              </w:rPr>
            </w:pPr>
            <w:r w:rsidRPr="006C7B1E">
              <w:rPr>
                <w:rFonts w:ascii="Verdana" w:hAnsi="Verdana"/>
                <w:i/>
                <w:sz w:val="20"/>
                <w:szCs w:val="20"/>
              </w:rPr>
              <w:t>Describe the plan to support understanding of MTSS and build capacity in data-based problem solving for staff and parents.</w:t>
            </w:r>
            <w:r w:rsidR="004D2F76">
              <w:rPr>
                <w:rFonts w:ascii="Verdana" w:hAnsi="Verdana"/>
                <w:sz w:val="20"/>
                <w:szCs w:val="20"/>
              </w:rPr>
              <w:t xml:space="preserve">  </w:t>
            </w:r>
            <w:r w:rsidR="004D2F76" w:rsidRPr="004D2F76">
              <w:rPr>
                <w:rFonts w:ascii="Verdana" w:hAnsi="Verdana"/>
                <w:sz w:val="18"/>
                <w:bdr w:val="single" w:sz="6" w:space="3" w:color="C0C0C0" w:frame="1"/>
              </w:rPr>
              <w:t>Professional development will be provided to teachers throughout the year. The MTSS team will evaluate additional staff professional development needs during team meetings.</w:t>
            </w:r>
            <w:r w:rsidR="004D2F76">
              <w:rPr>
                <w:rFonts w:ascii="Verdana" w:hAnsi="Verdana"/>
                <w:sz w:val="18"/>
                <w:bdr w:val="single" w:sz="6" w:space="3" w:color="C0C0C0" w:frame="1"/>
              </w:rPr>
              <w:t xml:space="preserve">  Parents will be educated on the MTSS/</w:t>
            </w:r>
            <w:proofErr w:type="spellStart"/>
            <w:r w:rsidR="004D2F76">
              <w:rPr>
                <w:rFonts w:ascii="Verdana" w:hAnsi="Verdana"/>
                <w:sz w:val="18"/>
                <w:bdr w:val="single" w:sz="6" w:space="3" w:color="C0C0C0" w:frame="1"/>
              </w:rPr>
              <w:t>RtI</w:t>
            </w:r>
            <w:proofErr w:type="spellEnd"/>
            <w:r w:rsidR="004D2F76">
              <w:rPr>
                <w:rFonts w:ascii="Verdana" w:hAnsi="Verdana"/>
                <w:sz w:val="18"/>
                <w:bdr w:val="single" w:sz="6" w:space="3" w:color="C0C0C0" w:frame="1"/>
              </w:rPr>
              <w:t xml:space="preserve"> process during problem solving team meetings.  A pamphlet of the </w:t>
            </w:r>
            <w:proofErr w:type="spellStart"/>
            <w:r w:rsidR="004D2F76">
              <w:rPr>
                <w:rFonts w:ascii="Verdana" w:hAnsi="Verdana"/>
                <w:sz w:val="18"/>
                <w:bdr w:val="single" w:sz="6" w:space="3" w:color="C0C0C0" w:frame="1"/>
              </w:rPr>
              <w:t>RtI</w:t>
            </w:r>
            <w:proofErr w:type="spellEnd"/>
            <w:r w:rsidR="004D2F76">
              <w:rPr>
                <w:rFonts w:ascii="Verdana" w:hAnsi="Verdana"/>
                <w:sz w:val="18"/>
                <w:bdr w:val="single" w:sz="6" w:space="3" w:color="C0C0C0" w:frame="1"/>
              </w:rPr>
              <w:t xml:space="preserve"> process will be given to parents to help them better understand the process.</w:t>
            </w:r>
          </w:p>
          <w:p w:rsidR="00B31C44" w:rsidRPr="007D0452" w:rsidRDefault="004D2F76" w:rsidP="004D2F76">
            <w:pPr>
              <w:rPr>
                <w:rFonts w:ascii="Verdana" w:hAnsi="Verdana"/>
                <w:sz w:val="20"/>
                <w:szCs w:val="20"/>
              </w:rPr>
            </w:pPr>
            <w:r w:rsidRPr="004D2F76">
              <w:rPr>
                <w:rFonts w:ascii="Verdana" w:hAnsi="Verdana"/>
                <w:sz w:val="15"/>
                <w:szCs w:val="15"/>
              </w:rPr>
              <w:br/>
            </w:r>
            <w:r w:rsidRPr="004D2F76">
              <w:rPr>
                <w:rFonts w:ascii="Verdana" w:hAnsi="Verdana"/>
                <w:sz w:val="15"/>
                <w:szCs w:val="15"/>
              </w:rPr>
              <w:br/>
            </w:r>
          </w:p>
        </w:tc>
      </w:tr>
    </w:tbl>
    <w:p w:rsidR="00B31C44" w:rsidRDefault="00B31C44" w:rsidP="001C260B"/>
    <w:p w:rsidR="001C260B" w:rsidRDefault="001C260B" w:rsidP="001C260B">
      <w:pPr>
        <w:rPr>
          <w:b/>
          <w:i/>
        </w:rPr>
      </w:pPr>
    </w:p>
    <w:p w:rsidR="001C260B" w:rsidRDefault="001C260B" w:rsidP="001C260B">
      <w:pPr>
        <w:rPr>
          <w:b/>
          <w:i/>
        </w:rPr>
      </w:pPr>
    </w:p>
    <w:p w:rsidR="003960D9" w:rsidRPr="00B31C44" w:rsidRDefault="00B31C44" w:rsidP="001C260B">
      <w:pPr>
        <w:rPr>
          <w:rFonts w:ascii="Trebuchet MS" w:hAnsi="Trebuchet MS"/>
          <w:b/>
          <w:sz w:val="32"/>
          <w:szCs w:val="32"/>
        </w:rPr>
      </w:pPr>
      <w:r w:rsidRPr="00B31C44">
        <w:rPr>
          <w:rFonts w:ascii="Trebuchet MS" w:hAnsi="Trebuchet MS"/>
          <w:b/>
          <w:sz w:val="32"/>
          <w:szCs w:val="32"/>
        </w:rPr>
        <w:t>I</w:t>
      </w:r>
      <w:r w:rsidR="003960D9" w:rsidRPr="00B31C44">
        <w:rPr>
          <w:rFonts w:ascii="Trebuchet MS" w:hAnsi="Trebuchet MS"/>
          <w:b/>
          <w:sz w:val="32"/>
          <w:szCs w:val="32"/>
        </w:rPr>
        <w:t>ncrea</w:t>
      </w:r>
      <w:r w:rsidRPr="00B31C44">
        <w:rPr>
          <w:rFonts w:ascii="Trebuchet MS" w:hAnsi="Trebuchet MS"/>
          <w:b/>
          <w:sz w:val="32"/>
          <w:szCs w:val="32"/>
        </w:rPr>
        <w:t>s</w:t>
      </w:r>
      <w:r>
        <w:rPr>
          <w:rFonts w:ascii="Trebuchet MS" w:hAnsi="Trebuchet MS"/>
          <w:b/>
          <w:sz w:val="32"/>
          <w:szCs w:val="32"/>
        </w:rPr>
        <w:t>ed Lea</w:t>
      </w:r>
      <w:r w:rsidR="003960D9" w:rsidRPr="00B31C44">
        <w:rPr>
          <w:rFonts w:ascii="Trebuchet MS" w:hAnsi="Trebuchet MS"/>
          <w:b/>
          <w:sz w:val="32"/>
          <w:szCs w:val="32"/>
        </w:rPr>
        <w:t>rning Time/Extended Learning Opportunities</w:t>
      </w:r>
    </w:p>
    <w:p w:rsidR="003960D9" w:rsidRDefault="003960D9" w:rsidP="001C260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960D9" w:rsidTr="00AB6835">
        <w:tc>
          <w:tcPr>
            <w:tcW w:w="9576" w:type="dxa"/>
          </w:tcPr>
          <w:p w:rsidR="00FC38AE" w:rsidRPr="006C7B1E" w:rsidRDefault="00B31C44" w:rsidP="004D2F76">
            <w:pPr>
              <w:rPr>
                <w:rFonts w:ascii="Verdana" w:hAnsi="Verdana"/>
                <w:i/>
                <w:sz w:val="20"/>
                <w:szCs w:val="20"/>
              </w:rPr>
            </w:pPr>
            <w:r w:rsidRPr="006C7B1E">
              <w:rPr>
                <w:rFonts w:ascii="Verdana" w:hAnsi="Verdana"/>
                <w:i/>
                <w:sz w:val="20"/>
                <w:szCs w:val="20"/>
              </w:rPr>
              <w:t>Describe research-b</w:t>
            </w:r>
            <w:r w:rsidR="003C049D" w:rsidRPr="006C7B1E">
              <w:rPr>
                <w:rFonts w:ascii="Verdana" w:hAnsi="Verdana"/>
                <w:i/>
                <w:sz w:val="20"/>
                <w:szCs w:val="20"/>
              </w:rPr>
              <w:t>a</w:t>
            </w:r>
            <w:r w:rsidRPr="006C7B1E">
              <w:rPr>
                <w:rFonts w:ascii="Verdana" w:hAnsi="Verdana"/>
                <w:i/>
                <w:sz w:val="20"/>
                <w:szCs w:val="20"/>
              </w:rPr>
              <w:t>sed strategies the school uses to increase the amount and quality of learning time and help provide an enriched and accelerated curriculum (e.g., lengthening the school day, week, or year; providing before, after, Saturday, or summer school programs; implementing enrichment programs and activities; allowing teachers to collaborate, plan, and engage in professional development).  Describe what data is collected and how it is analyzed to determine effectiveness of strategies, including persons responsible.</w:t>
            </w:r>
            <w:r w:rsidR="004D2F76" w:rsidRPr="006C7B1E">
              <w:rPr>
                <w:rFonts w:ascii="Verdana" w:hAnsi="Verdana"/>
                <w:i/>
                <w:sz w:val="20"/>
                <w:szCs w:val="20"/>
              </w:rPr>
              <w:t xml:space="preserve">  </w:t>
            </w:r>
          </w:p>
          <w:p w:rsidR="003960D9" w:rsidRPr="00B31C44" w:rsidRDefault="004D2F76" w:rsidP="006C7B1E">
            <w:pPr>
              <w:rPr>
                <w:rFonts w:ascii="Verdana" w:hAnsi="Verdana"/>
                <w:sz w:val="20"/>
                <w:szCs w:val="20"/>
              </w:rPr>
            </w:pPr>
            <w:r w:rsidRPr="006C7B1E">
              <w:rPr>
                <w:rFonts w:ascii="Verdana" w:hAnsi="Verdana"/>
                <w:sz w:val="18"/>
                <w:szCs w:val="18"/>
              </w:rPr>
              <w:t>Blountstown High School uses NG CARPD strategies to increase the quality of learning time.  All reading and content area teac</w:t>
            </w:r>
            <w:r w:rsidR="00FC38AE" w:rsidRPr="006C7B1E">
              <w:rPr>
                <w:rFonts w:ascii="Verdana" w:hAnsi="Verdana"/>
                <w:sz w:val="18"/>
                <w:szCs w:val="18"/>
              </w:rPr>
              <w:t>hers are trained in the NG</w:t>
            </w:r>
            <w:r w:rsidRPr="006C7B1E">
              <w:rPr>
                <w:rFonts w:ascii="Verdana" w:hAnsi="Verdana"/>
                <w:sz w:val="18"/>
                <w:szCs w:val="18"/>
              </w:rPr>
              <w:t xml:space="preserve"> CARPD.  Blountstown High School offers tutoring during the summer to remediate students for the Algebra EOC exam.  After school tutoring is also offered</w:t>
            </w:r>
            <w:r w:rsidR="00FC38AE" w:rsidRPr="006C7B1E">
              <w:rPr>
                <w:rFonts w:ascii="Verdana" w:hAnsi="Verdana"/>
                <w:sz w:val="18"/>
                <w:szCs w:val="18"/>
              </w:rPr>
              <w:t xml:space="preserve"> in the spring</w:t>
            </w:r>
            <w:r w:rsidRPr="006C7B1E">
              <w:rPr>
                <w:rFonts w:ascii="Verdana" w:hAnsi="Verdana"/>
                <w:sz w:val="18"/>
                <w:szCs w:val="18"/>
              </w:rPr>
              <w:t xml:space="preserve"> to pre</w:t>
            </w:r>
            <w:r w:rsidR="00FC38AE" w:rsidRPr="006C7B1E">
              <w:rPr>
                <w:rFonts w:ascii="Verdana" w:hAnsi="Verdana"/>
                <w:sz w:val="18"/>
                <w:szCs w:val="18"/>
              </w:rPr>
              <w:t>pare students to take the</w:t>
            </w:r>
            <w:r w:rsidR="006C7B1E">
              <w:rPr>
                <w:rFonts w:ascii="Verdana" w:hAnsi="Verdana"/>
                <w:sz w:val="18"/>
                <w:szCs w:val="18"/>
              </w:rPr>
              <w:t xml:space="preserve"> Algebra </w:t>
            </w:r>
            <w:proofErr w:type="gramStart"/>
            <w:r w:rsidR="006C7B1E">
              <w:rPr>
                <w:rFonts w:ascii="Verdana" w:hAnsi="Verdana"/>
                <w:sz w:val="18"/>
                <w:szCs w:val="18"/>
              </w:rPr>
              <w:t>I</w:t>
            </w:r>
            <w:proofErr w:type="gramEnd"/>
            <w:r w:rsidR="006C7B1E">
              <w:rPr>
                <w:rFonts w:ascii="Verdana" w:hAnsi="Verdana"/>
                <w:sz w:val="18"/>
                <w:szCs w:val="18"/>
              </w:rPr>
              <w:t xml:space="preserve"> &amp; II EOC, Geometry EOC, Biology EOC, and U.S. History EOC</w:t>
            </w:r>
            <w:r w:rsidRPr="006C7B1E">
              <w:rPr>
                <w:rFonts w:ascii="Verdana" w:hAnsi="Verdana"/>
                <w:sz w:val="18"/>
                <w:szCs w:val="18"/>
              </w:rPr>
              <w:t xml:space="preserve"> exam</w:t>
            </w:r>
            <w:r w:rsidR="006C7B1E">
              <w:rPr>
                <w:rFonts w:ascii="Verdana" w:hAnsi="Verdana"/>
                <w:sz w:val="18"/>
                <w:szCs w:val="18"/>
              </w:rPr>
              <w:t>s</w:t>
            </w:r>
            <w:r w:rsidR="00FC38AE" w:rsidRPr="006C7B1E">
              <w:rPr>
                <w:rFonts w:ascii="Verdana" w:hAnsi="Verdana"/>
                <w:sz w:val="18"/>
                <w:szCs w:val="18"/>
              </w:rPr>
              <w:t xml:space="preserve">.  Data from the </w:t>
            </w:r>
            <w:r w:rsidR="006C7B1E">
              <w:rPr>
                <w:rFonts w:ascii="Verdana" w:hAnsi="Verdana"/>
                <w:sz w:val="18"/>
                <w:szCs w:val="18"/>
              </w:rPr>
              <w:t>FSA</w:t>
            </w:r>
            <w:r w:rsidR="00FC38AE" w:rsidRPr="006C7B1E">
              <w:rPr>
                <w:rFonts w:ascii="Verdana" w:hAnsi="Verdana"/>
                <w:sz w:val="18"/>
                <w:szCs w:val="18"/>
              </w:rPr>
              <w:t xml:space="preserve"> and EOC exams is used to determine the effectiveness of the strategies.  Prior to the annual science fair, Blountstown High School opens the computer lab after school to allow students to do research for their science fair projects.  The lab is staffed with teachers and students to aid the students in this process.  Students</w:t>
            </w:r>
            <w:r w:rsidR="00FC38AE">
              <w:rPr>
                <w:rFonts w:ascii="Verdana" w:hAnsi="Verdana"/>
                <w:sz w:val="20"/>
                <w:szCs w:val="20"/>
              </w:rPr>
              <w:t xml:space="preserve"> </w:t>
            </w:r>
            <w:r w:rsidR="00FC38AE" w:rsidRPr="006C7B1E">
              <w:rPr>
                <w:rFonts w:ascii="Verdana" w:hAnsi="Verdana"/>
                <w:sz w:val="18"/>
                <w:szCs w:val="18"/>
              </w:rPr>
              <w:t xml:space="preserve">also participate in the </w:t>
            </w:r>
            <w:r w:rsidR="00FC38AE" w:rsidRPr="006C7B1E">
              <w:rPr>
                <w:rFonts w:ascii="Verdana" w:hAnsi="Verdana"/>
                <w:sz w:val="18"/>
                <w:szCs w:val="18"/>
              </w:rPr>
              <w:lastRenderedPageBreak/>
              <w:t>STEM program during the summer and throughout the school</w:t>
            </w:r>
            <w:r w:rsidR="00FC38AE">
              <w:rPr>
                <w:rFonts w:ascii="Verdana" w:hAnsi="Verdana"/>
                <w:sz w:val="20"/>
                <w:szCs w:val="20"/>
              </w:rPr>
              <w:t xml:space="preserve"> </w:t>
            </w:r>
            <w:r w:rsidR="00FC38AE" w:rsidRPr="006C7B1E">
              <w:rPr>
                <w:rFonts w:ascii="Verdana" w:hAnsi="Verdana"/>
                <w:sz w:val="18"/>
                <w:szCs w:val="18"/>
              </w:rPr>
              <w:t>year.</w:t>
            </w:r>
            <w:r w:rsidR="00FC38AE">
              <w:rPr>
                <w:rFonts w:ascii="Verdana" w:hAnsi="Verdana"/>
                <w:sz w:val="20"/>
                <w:szCs w:val="20"/>
              </w:rPr>
              <w:t xml:space="preserve">  </w:t>
            </w:r>
            <w:r w:rsidR="00FC38AE" w:rsidRPr="006C7B1E">
              <w:rPr>
                <w:rFonts w:ascii="Verdana" w:hAnsi="Verdana"/>
                <w:sz w:val="18"/>
                <w:szCs w:val="18"/>
              </w:rPr>
              <w:t>STEM engages students in rigorous and hands on application of mathematics, science, technology, and engineering concepts while introducing them to career fields that utilize these academic areas.</w:t>
            </w:r>
            <w:r w:rsidR="00FC38AE">
              <w:rPr>
                <w:rFonts w:ascii="Verdana" w:hAnsi="Verdana"/>
                <w:sz w:val="20"/>
                <w:szCs w:val="20"/>
              </w:rPr>
              <w:t xml:space="preserve">  </w:t>
            </w:r>
          </w:p>
        </w:tc>
      </w:tr>
    </w:tbl>
    <w:p w:rsidR="003960D9" w:rsidRDefault="003960D9" w:rsidP="001C260B">
      <w:pPr>
        <w:rPr>
          <w:sz w:val="22"/>
          <w:szCs w:val="22"/>
        </w:rPr>
      </w:pPr>
    </w:p>
    <w:p w:rsidR="00185E03" w:rsidRDefault="00185E03" w:rsidP="001C260B">
      <w:pPr>
        <w:rPr>
          <w:rFonts w:ascii="Trebuchet MS" w:hAnsi="Trebuchet MS"/>
          <w:b/>
          <w:sz w:val="32"/>
          <w:szCs w:val="32"/>
        </w:rPr>
      </w:pPr>
    </w:p>
    <w:p w:rsidR="004B61A3" w:rsidRDefault="003C049D" w:rsidP="001C260B">
      <w:pPr>
        <w:rPr>
          <w:rFonts w:ascii="Trebuchet MS" w:hAnsi="Trebuchet MS"/>
          <w:b/>
          <w:sz w:val="32"/>
          <w:szCs w:val="32"/>
        </w:rPr>
      </w:pPr>
      <w:r>
        <w:rPr>
          <w:rFonts w:ascii="Trebuchet MS" w:hAnsi="Trebuchet MS"/>
          <w:b/>
          <w:sz w:val="32"/>
          <w:szCs w:val="32"/>
        </w:rPr>
        <w:t>Literacy Leadership Team (LLT):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C049D" w:rsidRPr="007D0452" w:rsidTr="007D0452">
        <w:tc>
          <w:tcPr>
            <w:tcW w:w="4788" w:type="dxa"/>
          </w:tcPr>
          <w:p w:rsidR="003C049D" w:rsidRPr="007D0452" w:rsidRDefault="003C049D" w:rsidP="007D0452">
            <w:pPr>
              <w:jc w:val="center"/>
              <w:rPr>
                <w:rFonts w:ascii="Trebuchet MS" w:hAnsi="Trebuchet MS"/>
                <w:b/>
              </w:rPr>
            </w:pPr>
            <w:r w:rsidRPr="007D0452">
              <w:rPr>
                <w:rFonts w:ascii="Trebuchet MS" w:hAnsi="Trebuchet MS"/>
                <w:b/>
              </w:rPr>
              <w:t>Name</w:t>
            </w:r>
          </w:p>
        </w:tc>
        <w:tc>
          <w:tcPr>
            <w:tcW w:w="4788" w:type="dxa"/>
          </w:tcPr>
          <w:p w:rsidR="003C049D" w:rsidRPr="007D0452" w:rsidRDefault="003C049D" w:rsidP="007D0452">
            <w:pPr>
              <w:jc w:val="center"/>
              <w:rPr>
                <w:rFonts w:ascii="Trebuchet MS" w:hAnsi="Trebuchet MS"/>
                <w:b/>
              </w:rPr>
            </w:pPr>
            <w:r w:rsidRPr="007D0452">
              <w:rPr>
                <w:rFonts w:ascii="Trebuchet MS" w:hAnsi="Trebuchet MS"/>
                <w:b/>
              </w:rPr>
              <w:t>Title</w:t>
            </w:r>
          </w:p>
        </w:tc>
      </w:tr>
      <w:tr w:rsidR="003C049D" w:rsidRPr="007D0452" w:rsidTr="007D0452">
        <w:tc>
          <w:tcPr>
            <w:tcW w:w="4788" w:type="dxa"/>
          </w:tcPr>
          <w:p w:rsidR="003C049D" w:rsidRPr="003A392D" w:rsidRDefault="00FC38AE" w:rsidP="007D0452">
            <w:pPr>
              <w:jc w:val="center"/>
              <w:rPr>
                <w:rFonts w:ascii="Trebuchet MS" w:hAnsi="Trebuchet MS"/>
              </w:rPr>
            </w:pPr>
            <w:r w:rsidRPr="003A392D">
              <w:rPr>
                <w:rFonts w:ascii="Trebuchet MS" w:hAnsi="Trebuchet MS"/>
              </w:rPr>
              <w:t>Debbie Williams</w:t>
            </w:r>
          </w:p>
        </w:tc>
        <w:tc>
          <w:tcPr>
            <w:tcW w:w="4788" w:type="dxa"/>
          </w:tcPr>
          <w:p w:rsidR="003C049D" w:rsidRPr="003A392D" w:rsidRDefault="00FC38AE" w:rsidP="007D0452">
            <w:pPr>
              <w:jc w:val="center"/>
              <w:rPr>
                <w:rFonts w:ascii="Trebuchet MS" w:hAnsi="Trebuchet MS"/>
              </w:rPr>
            </w:pPr>
            <w:r w:rsidRPr="003A392D">
              <w:rPr>
                <w:rFonts w:ascii="Trebuchet MS" w:hAnsi="Trebuchet MS"/>
              </w:rPr>
              <w:t>Principal</w:t>
            </w:r>
          </w:p>
        </w:tc>
      </w:tr>
      <w:tr w:rsidR="003C049D" w:rsidRPr="007D0452" w:rsidTr="007D0452">
        <w:tc>
          <w:tcPr>
            <w:tcW w:w="4788" w:type="dxa"/>
          </w:tcPr>
          <w:p w:rsidR="003C049D" w:rsidRPr="003A392D" w:rsidRDefault="006C7B1E" w:rsidP="007D0452">
            <w:pPr>
              <w:jc w:val="center"/>
              <w:rPr>
                <w:rFonts w:ascii="Trebuchet MS" w:hAnsi="Trebuchet MS"/>
              </w:rPr>
            </w:pPr>
            <w:r>
              <w:rPr>
                <w:rFonts w:ascii="Trebuchet MS" w:hAnsi="Trebuchet MS"/>
              </w:rPr>
              <w:t>Amy Jordan</w:t>
            </w:r>
          </w:p>
        </w:tc>
        <w:tc>
          <w:tcPr>
            <w:tcW w:w="4788" w:type="dxa"/>
          </w:tcPr>
          <w:p w:rsidR="003C049D" w:rsidRPr="003A392D" w:rsidRDefault="00FC38AE" w:rsidP="007D0452">
            <w:pPr>
              <w:jc w:val="center"/>
              <w:rPr>
                <w:rFonts w:ascii="Trebuchet MS" w:hAnsi="Trebuchet MS"/>
              </w:rPr>
            </w:pPr>
            <w:r w:rsidRPr="003A392D">
              <w:rPr>
                <w:rFonts w:ascii="Trebuchet MS" w:hAnsi="Trebuchet MS"/>
              </w:rPr>
              <w:t>Assistant Principal</w:t>
            </w:r>
          </w:p>
        </w:tc>
      </w:tr>
      <w:tr w:rsidR="003C049D" w:rsidRPr="007D0452" w:rsidTr="007D0452">
        <w:tc>
          <w:tcPr>
            <w:tcW w:w="4788" w:type="dxa"/>
          </w:tcPr>
          <w:p w:rsidR="003C049D" w:rsidRPr="003A392D" w:rsidRDefault="00FC38AE" w:rsidP="007D0452">
            <w:pPr>
              <w:jc w:val="center"/>
              <w:rPr>
                <w:rFonts w:ascii="Trebuchet MS" w:hAnsi="Trebuchet MS"/>
              </w:rPr>
            </w:pPr>
            <w:r w:rsidRPr="003A392D">
              <w:rPr>
                <w:rFonts w:ascii="Trebuchet MS" w:hAnsi="Trebuchet MS"/>
              </w:rPr>
              <w:t>Rebecca Stanley</w:t>
            </w:r>
          </w:p>
        </w:tc>
        <w:tc>
          <w:tcPr>
            <w:tcW w:w="4788" w:type="dxa"/>
          </w:tcPr>
          <w:p w:rsidR="003C049D" w:rsidRPr="003A392D" w:rsidRDefault="00FC38AE" w:rsidP="007D0452">
            <w:pPr>
              <w:jc w:val="center"/>
              <w:rPr>
                <w:rFonts w:ascii="Trebuchet MS" w:hAnsi="Trebuchet MS"/>
              </w:rPr>
            </w:pPr>
            <w:r w:rsidRPr="003A392D">
              <w:rPr>
                <w:rFonts w:ascii="Trebuchet MS" w:hAnsi="Trebuchet MS"/>
              </w:rPr>
              <w:t>Guidance Counselor</w:t>
            </w:r>
          </w:p>
        </w:tc>
      </w:tr>
      <w:tr w:rsidR="00FC38AE" w:rsidRPr="007D0452" w:rsidTr="007D0452">
        <w:tc>
          <w:tcPr>
            <w:tcW w:w="4788" w:type="dxa"/>
          </w:tcPr>
          <w:p w:rsidR="00FC38AE" w:rsidRPr="003A392D" w:rsidRDefault="0097670F" w:rsidP="007D0452">
            <w:pPr>
              <w:jc w:val="center"/>
              <w:rPr>
                <w:rFonts w:ascii="Trebuchet MS" w:hAnsi="Trebuchet MS"/>
              </w:rPr>
            </w:pPr>
            <w:proofErr w:type="spellStart"/>
            <w:r>
              <w:rPr>
                <w:rFonts w:ascii="Trebuchet MS" w:hAnsi="Trebuchet MS"/>
              </w:rPr>
              <w:t>Juanice</w:t>
            </w:r>
            <w:proofErr w:type="spellEnd"/>
            <w:r>
              <w:rPr>
                <w:rFonts w:ascii="Trebuchet MS" w:hAnsi="Trebuchet MS"/>
              </w:rPr>
              <w:t xml:space="preserve"> Sanders</w:t>
            </w:r>
          </w:p>
        </w:tc>
        <w:tc>
          <w:tcPr>
            <w:tcW w:w="4788" w:type="dxa"/>
          </w:tcPr>
          <w:p w:rsidR="00FC38AE" w:rsidRPr="003A392D" w:rsidRDefault="00FC38AE" w:rsidP="0097670F">
            <w:pPr>
              <w:jc w:val="center"/>
              <w:rPr>
                <w:rFonts w:ascii="Trebuchet MS" w:hAnsi="Trebuchet MS"/>
              </w:rPr>
            </w:pPr>
            <w:r w:rsidRPr="003A392D">
              <w:rPr>
                <w:rFonts w:ascii="Trebuchet MS" w:hAnsi="Trebuchet MS"/>
              </w:rPr>
              <w:t xml:space="preserve">Reading </w:t>
            </w:r>
            <w:r w:rsidR="0097670F">
              <w:rPr>
                <w:rFonts w:ascii="Trebuchet MS" w:hAnsi="Trebuchet MS"/>
              </w:rPr>
              <w:t>Teacher</w:t>
            </w:r>
          </w:p>
        </w:tc>
      </w:tr>
      <w:tr w:rsidR="00FC38AE" w:rsidRPr="007D0452" w:rsidTr="007D0452">
        <w:tc>
          <w:tcPr>
            <w:tcW w:w="4788" w:type="dxa"/>
          </w:tcPr>
          <w:p w:rsidR="00FC38AE" w:rsidRPr="003A392D" w:rsidRDefault="0097670F" w:rsidP="007D0452">
            <w:pPr>
              <w:jc w:val="center"/>
              <w:rPr>
                <w:rFonts w:ascii="Trebuchet MS" w:hAnsi="Trebuchet MS"/>
              </w:rPr>
            </w:pPr>
            <w:r>
              <w:rPr>
                <w:rFonts w:ascii="Trebuchet MS" w:hAnsi="Trebuchet MS"/>
              </w:rPr>
              <w:t>Amanda McGhee</w:t>
            </w:r>
          </w:p>
        </w:tc>
        <w:tc>
          <w:tcPr>
            <w:tcW w:w="4788" w:type="dxa"/>
          </w:tcPr>
          <w:p w:rsidR="00FC38AE" w:rsidRPr="003A392D" w:rsidRDefault="003A392D" w:rsidP="007D0452">
            <w:pPr>
              <w:jc w:val="center"/>
              <w:rPr>
                <w:rFonts w:ascii="Trebuchet MS" w:hAnsi="Trebuchet MS"/>
              </w:rPr>
            </w:pPr>
            <w:r w:rsidRPr="003A392D">
              <w:rPr>
                <w:rFonts w:ascii="Trebuchet MS" w:hAnsi="Trebuchet MS"/>
              </w:rPr>
              <w:t>Technology Teacher</w:t>
            </w:r>
          </w:p>
        </w:tc>
      </w:tr>
      <w:tr w:rsidR="00FC38AE" w:rsidRPr="007D0452" w:rsidTr="007D0452">
        <w:tc>
          <w:tcPr>
            <w:tcW w:w="4788" w:type="dxa"/>
          </w:tcPr>
          <w:p w:rsidR="00FC38AE" w:rsidRPr="003A392D" w:rsidRDefault="003A392D" w:rsidP="007D0452">
            <w:pPr>
              <w:jc w:val="center"/>
              <w:rPr>
                <w:rFonts w:ascii="Trebuchet MS" w:hAnsi="Trebuchet MS"/>
              </w:rPr>
            </w:pPr>
            <w:r w:rsidRPr="003A392D">
              <w:rPr>
                <w:rFonts w:ascii="Trebuchet MS" w:hAnsi="Trebuchet MS"/>
              </w:rPr>
              <w:t>Allyson Howell</w:t>
            </w:r>
          </w:p>
        </w:tc>
        <w:tc>
          <w:tcPr>
            <w:tcW w:w="4788" w:type="dxa"/>
          </w:tcPr>
          <w:p w:rsidR="00FC38AE" w:rsidRPr="003A392D" w:rsidRDefault="003A392D" w:rsidP="007D0452">
            <w:pPr>
              <w:jc w:val="center"/>
              <w:rPr>
                <w:rFonts w:ascii="Trebuchet MS" w:hAnsi="Trebuchet MS"/>
              </w:rPr>
            </w:pPr>
            <w:r w:rsidRPr="003A392D">
              <w:rPr>
                <w:rFonts w:ascii="Trebuchet MS" w:hAnsi="Trebuchet MS"/>
              </w:rPr>
              <w:t>Math Teacher</w:t>
            </w:r>
          </w:p>
        </w:tc>
      </w:tr>
      <w:tr w:rsidR="00FC38AE" w:rsidRPr="007D0452" w:rsidTr="007D0452">
        <w:tc>
          <w:tcPr>
            <w:tcW w:w="4788" w:type="dxa"/>
          </w:tcPr>
          <w:p w:rsidR="00FC38AE" w:rsidRPr="003A392D" w:rsidRDefault="005400B8" w:rsidP="0097670F">
            <w:pPr>
              <w:jc w:val="center"/>
              <w:rPr>
                <w:rFonts w:ascii="Trebuchet MS" w:hAnsi="Trebuchet MS"/>
              </w:rPr>
            </w:pPr>
            <w:r>
              <w:rPr>
                <w:rFonts w:ascii="Trebuchet MS" w:hAnsi="Trebuchet MS"/>
              </w:rPr>
              <w:t xml:space="preserve">Rebecca </w:t>
            </w:r>
            <w:proofErr w:type="spellStart"/>
            <w:r w:rsidR="0097670F">
              <w:rPr>
                <w:rFonts w:ascii="Trebuchet MS" w:hAnsi="Trebuchet MS"/>
              </w:rPr>
              <w:t>Wester</w:t>
            </w:r>
            <w:proofErr w:type="spellEnd"/>
          </w:p>
        </w:tc>
        <w:tc>
          <w:tcPr>
            <w:tcW w:w="4788" w:type="dxa"/>
          </w:tcPr>
          <w:p w:rsidR="00FC38AE" w:rsidRPr="003A392D" w:rsidRDefault="006C7B1E" w:rsidP="007D0452">
            <w:pPr>
              <w:jc w:val="center"/>
              <w:rPr>
                <w:rFonts w:ascii="Trebuchet MS" w:hAnsi="Trebuchet MS"/>
              </w:rPr>
            </w:pPr>
            <w:r>
              <w:rPr>
                <w:rFonts w:ascii="Trebuchet MS" w:hAnsi="Trebuchet MS"/>
              </w:rPr>
              <w:t>ELA Teacher</w:t>
            </w:r>
          </w:p>
        </w:tc>
      </w:tr>
      <w:tr w:rsidR="00FC38AE" w:rsidRPr="007D0452" w:rsidTr="007D0452">
        <w:tc>
          <w:tcPr>
            <w:tcW w:w="4788" w:type="dxa"/>
          </w:tcPr>
          <w:p w:rsidR="00FC38AE" w:rsidRPr="003A392D" w:rsidRDefault="006C7B1E" w:rsidP="007D0452">
            <w:pPr>
              <w:jc w:val="center"/>
              <w:rPr>
                <w:rFonts w:ascii="Trebuchet MS" w:hAnsi="Trebuchet MS"/>
              </w:rPr>
            </w:pPr>
            <w:r>
              <w:rPr>
                <w:rFonts w:ascii="Trebuchet MS" w:hAnsi="Trebuchet MS"/>
              </w:rPr>
              <w:t>Adam Edwards</w:t>
            </w:r>
          </w:p>
        </w:tc>
        <w:tc>
          <w:tcPr>
            <w:tcW w:w="4788" w:type="dxa"/>
          </w:tcPr>
          <w:p w:rsidR="00FC38AE" w:rsidRPr="003A392D" w:rsidRDefault="003A392D" w:rsidP="007D0452">
            <w:pPr>
              <w:jc w:val="center"/>
              <w:rPr>
                <w:rFonts w:ascii="Trebuchet MS" w:hAnsi="Trebuchet MS"/>
              </w:rPr>
            </w:pPr>
            <w:r w:rsidRPr="003A392D">
              <w:rPr>
                <w:rFonts w:ascii="Trebuchet MS" w:hAnsi="Trebuchet MS"/>
              </w:rPr>
              <w:t>Social Studies Teacher</w:t>
            </w:r>
          </w:p>
        </w:tc>
      </w:tr>
      <w:tr w:rsidR="003A392D" w:rsidRPr="007D0452" w:rsidTr="007D0452">
        <w:tc>
          <w:tcPr>
            <w:tcW w:w="4788" w:type="dxa"/>
          </w:tcPr>
          <w:p w:rsidR="003A392D" w:rsidRPr="003A392D" w:rsidRDefault="006C7B1E" w:rsidP="007D0452">
            <w:pPr>
              <w:jc w:val="center"/>
              <w:rPr>
                <w:rFonts w:ascii="Trebuchet MS" w:hAnsi="Trebuchet MS"/>
              </w:rPr>
            </w:pPr>
            <w:r>
              <w:rPr>
                <w:rFonts w:ascii="Trebuchet MS" w:hAnsi="Trebuchet MS"/>
              </w:rPr>
              <w:t>Jody Medley</w:t>
            </w:r>
          </w:p>
        </w:tc>
        <w:tc>
          <w:tcPr>
            <w:tcW w:w="4788" w:type="dxa"/>
          </w:tcPr>
          <w:p w:rsidR="003A392D" w:rsidRPr="003A392D" w:rsidRDefault="003A392D" w:rsidP="007D0452">
            <w:pPr>
              <w:jc w:val="center"/>
              <w:rPr>
                <w:rFonts w:ascii="Trebuchet MS" w:hAnsi="Trebuchet MS"/>
              </w:rPr>
            </w:pPr>
            <w:r w:rsidRPr="003A392D">
              <w:rPr>
                <w:rFonts w:ascii="Trebuchet MS" w:hAnsi="Trebuchet MS"/>
              </w:rPr>
              <w:t>Media Specialist</w:t>
            </w:r>
          </w:p>
        </w:tc>
      </w:tr>
      <w:tr w:rsidR="003A392D" w:rsidRPr="007D0452" w:rsidTr="007D0452">
        <w:tc>
          <w:tcPr>
            <w:tcW w:w="4788" w:type="dxa"/>
          </w:tcPr>
          <w:p w:rsidR="003A392D" w:rsidRPr="003A392D" w:rsidRDefault="003A392D" w:rsidP="007D0452">
            <w:pPr>
              <w:jc w:val="center"/>
              <w:rPr>
                <w:rFonts w:ascii="Trebuchet MS" w:hAnsi="Trebuchet MS"/>
              </w:rPr>
            </w:pPr>
            <w:r w:rsidRPr="003A392D">
              <w:rPr>
                <w:rFonts w:ascii="Trebuchet MS" w:hAnsi="Trebuchet MS"/>
              </w:rPr>
              <w:t>Bart Nichols</w:t>
            </w:r>
          </w:p>
        </w:tc>
        <w:tc>
          <w:tcPr>
            <w:tcW w:w="4788" w:type="dxa"/>
          </w:tcPr>
          <w:p w:rsidR="003A392D" w:rsidRPr="003A392D" w:rsidRDefault="003A392D" w:rsidP="007D0452">
            <w:pPr>
              <w:jc w:val="center"/>
              <w:rPr>
                <w:rFonts w:ascii="Trebuchet MS" w:hAnsi="Trebuchet MS"/>
              </w:rPr>
            </w:pPr>
            <w:r w:rsidRPr="003A392D">
              <w:rPr>
                <w:rFonts w:ascii="Trebuchet MS" w:hAnsi="Trebuchet MS"/>
              </w:rPr>
              <w:t>Science Teacher</w:t>
            </w:r>
          </w:p>
        </w:tc>
      </w:tr>
      <w:tr w:rsidR="003A392D" w:rsidRPr="007D0452" w:rsidTr="007D0452">
        <w:tc>
          <w:tcPr>
            <w:tcW w:w="4788" w:type="dxa"/>
          </w:tcPr>
          <w:p w:rsidR="003A392D" w:rsidRPr="003A392D" w:rsidRDefault="003A392D" w:rsidP="007D0452">
            <w:pPr>
              <w:jc w:val="center"/>
              <w:rPr>
                <w:rFonts w:ascii="Trebuchet MS" w:hAnsi="Trebuchet MS"/>
              </w:rPr>
            </w:pPr>
            <w:proofErr w:type="spellStart"/>
            <w:r w:rsidRPr="003A392D">
              <w:rPr>
                <w:rFonts w:ascii="Trebuchet MS" w:hAnsi="Trebuchet MS"/>
              </w:rPr>
              <w:t>Shayee</w:t>
            </w:r>
            <w:proofErr w:type="spellEnd"/>
            <w:r w:rsidRPr="003A392D">
              <w:rPr>
                <w:rFonts w:ascii="Trebuchet MS" w:hAnsi="Trebuchet MS"/>
              </w:rPr>
              <w:t xml:space="preserve"> Johnson</w:t>
            </w:r>
          </w:p>
        </w:tc>
        <w:tc>
          <w:tcPr>
            <w:tcW w:w="4788" w:type="dxa"/>
          </w:tcPr>
          <w:p w:rsidR="003A392D" w:rsidRPr="003A392D" w:rsidRDefault="003A392D" w:rsidP="007D0452">
            <w:pPr>
              <w:jc w:val="center"/>
              <w:rPr>
                <w:rFonts w:ascii="Trebuchet MS" w:hAnsi="Trebuchet MS"/>
              </w:rPr>
            </w:pPr>
            <w:r w:rsidRPr="003A392D">
              <w:rPr>
                <w:rFonts w:ascii="Trebuchet MS" w:hAnsi="Trebuchet MS"/>
              </w:rPr>
              <w:t xml:space="preserve"> ESE Inclusion Teacher</w:t>
            </w:r>
          </w:p>
        </w:tc>
      </w:tr>
    </w:tbl>
    <w:p w:rsidR="003C049D" w:rsidRDefault="003C049D" w:rsidP="001C260B">
      <w:pPr>
        <w:rPr>
          <w:rFonts w:ascii="Verdana" w:hAnsi="Verdana"/>
          <w:b/>
        </w:rPr>
      </w:pPr>
    </w:p>
    <w:p w:rsidR="00832791" w:rsidRDefault="00832791" w:rsidP="001C260B">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C049D" w:rsidRPr="007D0452" w:rsidTr="007D0452">
        <w:tc>
          <w:tcPr>
            <w:tcW w:w="9576" w:type="dxa"/>
          </w:tcPr>
          <w:p w:rsidR="003C049D" w:rsidRPr="00E55B13" w:rsidRDefault="003C049D" w:rsidP="001C260B">
            <w:pPr>
              <w:rPr>
                <w:rFonts w:ascii="Verdana" w:hAnsi="Verdana"/>
                <w:i/>
                <w:sz w:val="20"/>
                <w:szCs w:val="20"/>
              </w:rPr>
            </w:pPr>
            <w:r w:rsidRPr="00E55B13">
              <w:rPr>
                <w:rFonts w:ascii="Verdana" w:hAnsi="Verdana"/>
                <w:i/>
                <w:sz w:val="20"/>
                <w:szCs w:val="20"/>
              </w:rPr>
              <w:t>Describe how the school-based LLT functions</w:t>
            </w:r>
          </w:p>
          <w:p w:rsidR="003A392D" w:rsidRPr="003A392D" w:rsidRDefault="003A392D" w:rsidP="003A392D">
            <w:pPr>
              <w:spacing w:line="360" w:lineRule="atLeast"/>
              <w:rPr>
                <w:rFonts w:ascii="Verdana" w:hAnsi="Verdana"/>
                <w:sz w:val="18"/>
                <w:szCs w:val="18"/>
              </w:rPr>
            </w:pPr>
            <w:r w:rsidRPr="003A392D">
              <w:rPr>
                <w:rFonts w:ascii="Verdana" w:hAnsi="Verdana"/>
                <w:sz w:val="18"/>
                <w:bdr w:val="single" w:sz="6" w:space="3" w:color="C0C0C0" w:frame="1"/>
              </w:rPr>
              <w:t xml:space="preserve">The purpose of the Literacy Leadership Team is to create capacity of reading knowledge within the school building and focus on areas of literacy concern across the school. As soon as the faculty is established for the upcoming year, the principal, in consultation with the reading coach, will determine which key faculty will best serve as leadership team members. Once established, the Literacy Leadership team will meet monthly. The principal/assistant principal and reading coach will provide literacy leadership for the Literacy Leadership Team as well as the whole faculty. Literacy Leadership Team meetings will be a priority for the principal/assistant principal. The reading coach will schedule monthly literacy leadership team meetings. Literacy leadership </w:t>
            </w:r>
            <w:proofErr w:type="gramStart"/>
            <w:r w:rsidRPr="003A392D">
              <w:rPr>
                <w:rFonts w:ascii="Verdana" w:hAnsi="Verdana"/>
                <w:sz w:val="18"/>
                <w:bdr w:val="single" w:sz="6" w:space="3" w:color="C0C0C0" w:frame="1"/>
              </w:rPr>
              <w:t>team</w:t>
            </w:r>
            <w:proofErr w:type="gramEnd"/>
            <w:r w:rsidRPr="003A392D">
              <w:rPr>
                <w:rFonts w:ascii="Verdana" w:hAnsi="Verdana"/>
                <w:sz w:val="18"/>
                <w:bdr w:val="single" w:sz="6" w:space="3" w:color="C0C0C0" w:frame="1"/>
              </w:rPr>
              <w:t xml:space="preserve"> members will be supported in their efforts through release time, flex time, etc.</w:t>
            </w:r>
          </w:p>
          <w:p w:rsidR="003A392D" w:rsidRPr="007D0452" w:rsidRDefault="003A392D" w:rsidP="003A392D">
            <w:pPr>
              <w:rPr>
                <w:rFonts w:ascii="Verdana" w:hAnsi="Verdana"/>
                <w:sz w:val="20"/>
                <w:szCs w:val="20"/>
              </w:rPr>
            </w:pPr>
            <w:r w:rsidRPr="003A392D">
              <w:rPr>
                <w:rFonts w:ascii="Verdana" w:hAnsi="Verdana"/>
                <w:sz w:val="15"/>
                <w:szCs w:val="15"/>
              </w:rPr>
              <w:br/>
            </w:r>
          </w:p>
        </w:tc>
      </w:tr>
    </w:tbl>
    <w:p w:rsidR="003C049D" w:rsidRDefault="003C049D" w:rsidP="001C260B">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C049D" w:rsidRPr="007D0452" w:rsidTr="007D0452">
        <w:tc>
          <w:tcPr>
            <w:tcW w:w="9576" w:type="dxa"/>
          </w:tcPr>
          <w:p w:rsidR="003C049D" w:rsidRPr="00E55B13" w:rsidRDefault="00185E03" w:rsidP="001C260B">
            <w:pPr>
              <w:rPr>
                <w:rFonts w:ascii="Verdana" w:hAnsi="Verdana"/>
                <w:i/>
                <w:sz w:val="20"/>
                <w:szCs w:val="20"/>
              </w:rPr>
            </w:pPr>
            <w:r w:rsidRPr="00E55B13">
              <w:rPr>
                <w:rFonts w:ascii="Verdana" w:hAnsi="Verdana"/>
                <w:i/>
                <w:sz w:val="20"/>
                <w:szCs w:val="20"/>
              </w:rPr>
              <w:t>What will be the major initiatives of the LLT this year?</w:t>
            </w:r>
          </w:p>
          <w:p w:rsidR="00AA3E50" w:rsidRDefault="003A392D" w:rsidP="003A392D">
            <w:pPr>
              <w:spacing w:line="360" w:lineRule="atLeast"/>
              <w:rPr>
                <w:rFonts w:ascii="Verdana" w:hAnsi="Verdana"/>
                <w:sz w:val="18"/>
                <w:bdr w:val="single" w:sz="6" w:space="3" w:color="C0C0C0" w:frame="1"/>
              </w:rPr>
            </w:pPr>
            <w:r w:rsidRPr="003A392D">
              <w:rPr>
                <w:rFonts w:ascii="Verdana" w:hAnsi="Verdana"/>
                <w:sz w:val="18"/>
                <w:bdr w:val="single" w:sz="6" w:space="3" w:color="C0C0C0" w:frame="1"/>
              </w:rPr>
              <w:t xml:space="preserve">The Literacy Leadership Team will continue to implement </w:t>
            </w:r>
            <w:proofErr w:type="spellStart"/>
            <w:r w:rsidRPr="003A392D">
              <w:rPr>
                <w:rFonts w:ascii="Verdana" w:hAnsi="Verdana"/>
                <w:sz w:val="18"/>
                <w:bdr w:val="single" w:sz="6" w:space="3" w:color="C0C0C0" w:frame="1"/>
              </w:rPr>
              <w:t>Marzano's</w:t>
            </w:r>
            <w:proofErr w:type="spellEnd"/>
            <w:r w:rsidRPr="003A392D">
              <w:rPr>
                <w:rFonts w:ascii="Verdana" w:hAnsi="Verdana"/>
                <w:sz w:val="18"/>
                <w:bdr w:val="single" w:sz="6" w:space="3" w:color="C0C0C0" w:frame="1"/>
              </w:rPr>
              <w:t xml:space="preserve"> seven instructional strategies that will permeate the school across all content areas. </w:t>
            </w:r>
            <w:r w:rsidR="005400B8">
              <w:rPr>
                <w:rFonts w:ascii="Verdana" w:hAnsi="Verdana"/>
                <w:sz w:val="18"/>
                <w:bdr w:val="single" w:sz="6" w:space="3" w:color="C0C0C0" w:frame="1"/>
              </w:rPr>
              <w:t xml:space="preserve">Teachers will participate in a book study, </w:t>
            </w:r>
            <w:r w:rsidR="00E55B13">
              <w:rPr>
                <w:rFonts w:ascii="Verdana" w:hAnsi="Verdana"/>
                <w:sz w:val="18"/>
                <w:bdr w:val="single" w:sz="6" w:space="3" w:color="C0C0C0" w:frame="1"/>
              </w:rPr>
              <w:t>Mindset</w:t>
            </w:r>
            <w:r w:rsidR="0097670F">
              <w:rPr>
                <w:rFonts w:ascii="Verdana" w:hAnsi="Verdana"/>
                <w:sz w:val="18"/>
                <w:bdr w:val="single" w:sz="6" w:space="3" w:color="C0C0C0" w:frame="1"/>
              </w:rPr>
              <w:t xml:space="preserve"> for Teachers</w:t>
            </w:r>
            <w:r w:rsidR="005400B8">
              <w:rPr>
                <w:rFonts w:ascii="Verdana" w:hAnsi="Verdana"/>
                <w:sz w:val="18"/>
                <w:bdr w:val="single" w:sz="6" w:space="3" w:color="C0C0C0" w:frame="1"/>
              </w:rPr>
              <w:t xml:space="preserve">.  </w:t>
            </w:r>
            <w:r w:rsidRPr="003A392D">
              <w:rPr>
                <w:rFonts w:ascii="Verdana" w:hAnsi="Verdana"/>
                <w:sz w:val="18"/>
                <w:bdr w:val="single" w:sz="6" w:space="3" w:color="C0C0C0" w:frame="1"/>
              </w:rPr>
              <w:t>The teachers will receive ongoing professional development that allows for growth in expertise across departments. All staff members will study each strategy, practice it in their classrooms with peer support, and eventually assume the responsibility for delivering future staff development.</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The Literacy Leadership Team will also will begin the Lesson Study model where team members will </w:t>
            </w:r>
            <w:r w:rsidRPr="003A392D">
              <w:rPr>
                <w:rFonts w:ascii="Verdana" w:hAnsi="Verdana"/>
                <w:sz w:val="18"/>
                <w:bdr w:val="single" w:sz="6" w:space="3" w:color="C0C0C0" w:frame="1"/>
              </w:rPr>
              <w:lastRenderedPageBreak/>
              <w:t>work collaboratively to co-plan and observe lessons with a focus on student thinking.</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The Literacy Leadership Team will focus on assessment and student progress. The purpose of analyzing the data will be to make informed instructional decisions and improvements to the curriculum to increase student achievement.</w:t>
            </w:r>
          </w:p>
          <w:p w:rsidR="003A392D" w:rsidRPr="007D0452" w:rsidRDefault="003A392D" w:rsidP="005400B8">
            <w:pPr>
              <w:spacing w:line="360" w:lineRule="atLeast"/>
              <w:rPr>
                <w:rFonts w:ascii="Verdana" w:hAnsi="Verdana"/>
                <w:sz w:val="20"/>
                <w:szCs w:val="20"/>
              </w:rPr>
            </w:pPr>
            <w:r w:rsidRPr="003A392D">
              <w:rPr>
                <w:rFonts w:ascii="Verdana" w:hAnsi="Verdana"/>
                <w:sz w:val="18"/>
                <w:szCs w:val="18"/>
                <w:bdr w:val="single" w:sz="6" w:space="3" w:color="C0C0C0" w:frame="1"/>
              </w:rPr>
              <w:br/>
            </w:r>
          </w:p>
        </w:tc>
      </w:tr>
    </w:tbl>
    <w:p w:rsidR="003C049D" w:rsidRPr="003C049D" w:rsidRDefault="003C049D" w:rsidP="001C260B">
      <w:pPr>
        <w:rPr>
          <w:rFonts w:ascii="Verdana" w:hAnsi="Verdana"/>
          <w:b/>
        </w:rPr>
      </w:pPr>
    </w:p>
    <w:p w:rsidR="003C049D" w:rsidRDefault="003C049D" w:rsidP="001C260B">
      <w:pPr>
        <w:rPr>
          <w:sz w:val="22"/>
          <w:szCs w:val="22"/>
        </w:rPr>
      </w:pPr>
    </w:p>
    <w:p w:rsidR="00185E03" w:rsidRDefault="00185E03" w:rsidP="001C260B">
      <w:pPr>
        <w:rPr>
          <w:rFonts w:ascii="Trebuchet MS" w:hAnsi="Trebuchet MS"/>
          <w:b/>
          <w:sz w:val="32"/>
          <w:szCs w:val="32"/>
        </w:rPr>
      </w:pPr>
      <w:r>
        <w:rPr>
          <w:rFonts w:ascii="Trebuchet MS" w:hAnsi="Trebuchet MS"/>
          <w:b/>
          <w:sz w:val="32"/>
          <w:szCs w:val="32"/>
        </w:rPr>
        <w:t>Every Teacher Contributes to Reading Improvement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85E03" w:rsidRPr="007D0452" w:rsidTr="007D0452">
        <w:tc>
          <w:tcPr>
            <w:tcW w:w="9576" w:type="dxa"/>
          </w:tcPr>
          <w:p w:rsidR="00185E03" w:rsidRDefault="00185E03" w:rsidP="001C260B">
            <w:pPr>
              <w:rPr>
                <w:rFonts w:ascii="Verdana" w:hAnsi="Verdana"/>
                <w:sz w:val="20"/>
                <w:szCs w:val="20"/>
              </w:rPr>
            </w:pPr>
            <w:r w:rsidRPr="00E55B13">
              <w:rPr>
                <w:rFonts w:ascii="Verdana" w:hAnsi="Verdana"/>
                <w:i/>
                <w:sz w:val="20"/>
                <w:szCs w:val="20"/>
              </w:rPr>
              <w:t>Describe how the school ensures every teacher contributes to the reading improvement of every student</w:t>
            </w:r>
            <w:r w:rsidRPr="007D0452">
              <w:rPr>
                <w:rFonts w:ascii="Verdana" w:hAnsi="Verdana"/>
                <w:sz w:val="20"/>
                <w:szCs w:val="20"/>
              </w:rPr>
              <w:t>.</w:t>
            </w:r>
          </w:p>
          <w:p w:rsidR="003A392D" w:rsidRDefault="003A392D" w:rsidP="003A392D">
            <w:pPr>
              <w:spacing w:line="360" w:lineRule="atLeast"/>
              <w:rPr>
                <w:rFonts w:ascii="Verdana" w:hAnsi="Verdana"/>
                <w:sz w:val="18"/>
                <w:bdr w:val="single" w:sz="6" w:space="3" w:color="C0C0C0" w:frame="1"/>
              </w:rPr>
            </w:pPr>
            <w:r w:rsidRPr="003A392D">
              <w:rPr>
                <w:rFonts w:ascii="Verdana" w:hAnsi="Verdana"/>
                <w:sz w:val="18"/>
                <w:bdr w:val="single" w:sz="6" w:space="3" w:color="C0C0C0" w:frame="1"/>
              </w:rPr>
              <w:t>To ensure that all teachers are infusing appropriate reading instructional strategies, the principal will collect and monitor lesson plans from teachers once a semester and provide feedback. To ensure implementation of lesson plans, the principal and assistant principal will conduct walk through visits and observations and will provide follow-up and feedback to the teachers. Teachers will attend professional development meetings as needed provided by the reading coach to gain knowledge of the literacy instructional strategies that will be used consistently across all content areas.</w:t>
            </w:r>
          </w:p>
          <w:p w:rsidR="00E54671" w:rsidRPr="003A392D" w:rsidRDefault="00E54671" w:rsidP="003A392D">
            <w:pPr>
              <w:spacing w:line="360" w:lineRule="atLeast"/>
              <w:rPr>
                <w:rFonts w:ascii="Verdana" w:hAnsi="Verdana"/>
                <w:sz w:val="18"/>
                <w:szCs w:val="18"/>
              </w:rPr>
            </w:pPr>
            <w:r>
              <w:rPr>
                <w:rFonts w:ascii="Verdana" w:hAnsi="Verdana"/>
                <w:sz w:val="18"/>
                <w:bdr w:val="single" w:sz="6" w:space="3" w:color="C0C0C0" w:frame="1"/>
              </w:rPr>
              <w:t xml:space="preserve">All teachers will participate in the </w:t>
            </w:r>
            <w:r w:rsidR="005400B8">
              <w:rPr>
                <w:rFonts w:ascii="Verdana" w:hAnsi="Verdana"/>
                <w:sz w:val="18"/>
                <w:bdr w:val="single" w:sz="6" w:space="3" w:color="C0C0C0" w:frame="1"/>
              </w:rPr>
              <w:t xml:space="preserve">book study, </w:t>
            </w:r>
            <w:r w:rsidR="00E55B13" w:rsidRPr="00285EE9">
              <w:rPr>
                <w:rFonts w:ascii="Verdana" w:hAnsi="Verdana"/>
                <w:sz w:val="18"/>
                <w:u w:val="single"/>
                <w:bdr w:val="single" w:sz="6" w:space="3" w:color="C0C0C0" w:frame="1"/>
              </w:rPr>
              <w:t>Min</w:t>
            </w:r>
            <w:r w:rsidR="00285EE9" w:rsidRPr="00285EE9">
              <w:rPr>
                <w:rFonts w:ascii="Verdana" w:hAnsi="Verdana"/>
                <w:sz w:val="18"/>
                <w:u w:val="single"/>
                <w:bdr w:val="single" w:sz="6" w:space="3" w:color="C0C0C0" w:frame="1"/>
              </w:rPr>
              <w:t>d</w:t>
            </w:r>
            <w:r w:rsidR="00E55B13" w:rsidRPr="00285EE9">
              <w:rPr>
                <w:rFonts w:ascii="Verdana" w:hAnsi="Verdana"/>
                <w:sz w:val="18"/>
                <w:u w:val="single"/>
                <w:bdr w:val="single" w:sz="6" w:space="3" w:color="C0C0C0" w:frame="1"/>
              </w:rPr>
              <w:t>set</w:t>
            </w:r>
            <w:r w:rsidR="005400B8">
              <w:rPr>
                <w:rFonts w:ascii="Verdana" w:hAnsi="Verdana"/>
                <w:sz w:val="18"/>
                <w:bdr w:val="single" w:sz="6" w:space="3" w:color="C0C0C0" w:frame="1"/>
              </w:rPr>
              <w:t>,</w:t>
            </w:r>
            <w:r>
              <w:rPr>
                <w:rFonts w:ascii="Verdana" w:hAnsi="Verdana"/>
                <w:sz w:val="18"/>
                <w:bdr w:val="single" w:sz="6" w:space="3" w:color="C0C0C0" w:frame="1"/>
              </w:rPr>
              <w:t xml:space="preserve"> to enhance reading instructional strategies across the curriculum.  </w:t>
            </w:r>
          </w:p>
          <w:p w:rsidR="003A392D" w:rsidRPr="007D0452" w:rsidRDefault="003A392D" w:rsidP="001C260B">
            <w:pPr>
              <w:rPr>
                <w:rFonts w:ascii="Verdana" w:hAnsi="Verdana"/>
                <w:sz w:val="20"/>
                <w:szCs w:val="20"/>
              </w:rPr>
            </w:pPr>
          </w:p>
        </w:tc>
      </w:tr>
    </w:tbl>
    <w:p w:rsidR="00185E03" w:rsidRPr="00185E03" w:rsidRDefault="00185E03" w:rsidP="001C260B">
      <w:pPr>
        <w:rPr>
          <w:rFonts w:ascii="Verdana" w:hAnsi="Verdana"/>
          <w:sz w:val="20"/>
          <w:szCs w:val="20"/>
        </w:rPr>
      </w:pPr>
    </w:p>
    <w:p w:rsidR="00185E03" w:rsidRDefault="00185E03" w:rsidP="001C260B">
      <w:pPr>
        <w:rPr>
          <w:sz w:val="22"/>
          <w:szCs w:val="22"/>
        </w:rPr>
      </w:pPr>
    </w:p>
    <w:p w:rsidR="003960D9" w:rsidRDefault="003960D9" w:rsidP="001C260B">
      <w:pPr>
        <w:rPr>
          <w:sz w:val="22"/>
          <w:szCs w:val="22"/>
        </w:rPr>
      </w:pPr>
    </w:p>
    <w:p w:rsidR="00185E03" w:rsidRPr="00F54932" w:rsidRDefault="00185E03" w:rsidP="001C260B">
      <w:pPr>
        <w:rPr>
          <w:sz w:val="22"/>
          <w:szCs w:val="22"/>
        </w:rPr>
      </w:pPr>
    </w:p>
    <w:p w:rsidR="001C260B" w:rsidRPr="00185E03" w:rsidRDefault="003960D9" w:rsidP="001C260B">
      <w:pPr>
        <w:rPr>
          <w:rFonts w:ascii="Trebuchet MS" w:hAnsi="Trebuchet MS"/>
          <w:b/>
          <w:sz w:val="32"/>
          <w:szCs w:val="32"/>
        </w:rPr>
      </w:pPr>
      <w:r w:rsidRPr="00185E03">
        <w:rPr>
          <w:rFonts w:ascii="Trebuchet MS" w:hAnsi="Trebuchet MS"/>
          <w:b/>
          <w:sz w:val="32"/>
          <w:szCs w:val="32"/>
        </w:rPr>
        <w:t>College and Career Readiness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3960D9" w:rsidTr="00AB6835">
        <w:tc>
          <w:tcPr>
            <w:tcW w:w="9576" w:type="dxa"/>
          </w:tcPr>
          <w:p w:rsidR="003960D9" w:rsidRPr="00E55B13" w:rsidRDefault="00185E03" w:rsidP="001C260B">
            <w:pPr>
              <w:rPr>
                <w:rFonts w:ascii="Verdana" w:hAnsi="Verdana"/>
                <w:i/>
                <w:sz w:val="20"/>
                <w:szCs w:val="20"/>
              </w:rPr>
            </w:pPr>
            <w:r w:rsidRPr="00E55B13">
              <w:rPr>
                <w:rFonts w:ascii="Verdana" w:hAnsi="Verdana"/>
                <w:i/>
                <w:sz w:val="20"/>
                <w:szCs w:val="20"/>
              </w:rPr>
              <w:t xml:space="preserve">How does the school incorporate applied and integrated courses to help students see the relationships between subjects and relevance to their </w:t>
            </w:r>
            <w:r w:rsidR="00E55B13" w:rsidRPr="00E55B13">
              <w:rPr>
                <w:rFonts w:ascii="Verdana" w:hAnsi="Verdana"/>
                <w:i/>
                <w:sz w:val="20"/>
                <w:szCs w:val="20"/>
              </w:rPr>
              <w:t>future?</w:t>
            </w:r>
          </w:p>
          <w:p w:rsidR="003A392D" w:rsidRPr="003A392D" w:rsidRDefault="003A392D" w:rsidP="003A392D">
            <w:pPr>
              <w:spacing w:line="360" w:lineRule="atLeast"/>
              <w:rPr>
                <w:rFonts w:ascii="Verdana" w:hAnsi="Verdana"/>
                <w:sz w:val="18"/>
                <w:szCs w:val="18"/>
              </w:rPr>
            </w:pPr>
            <w:r w:rsidRPr="003A392D">
              <w:rPr>
                <w:rFonts w:ascii="Verdana" w:hAnsi="Verdana"/>
                <w:sz w:val="18"/>
                <w:bdr w:val="single" w:sz="6" w:space="3" w:color="C0C0C0" w:frame="1"/>
              </w:rPr>
              <w:t>Currently BHS is working to improve collaboration and integration of curriculum. BHS career technology teachers and Science teachers work with other subject ar</w:t>
            </w:r>
            <w:r w:rsidR="0009328F">
              <w:rPr>
                <w:rFonts w:ascii="Verdana" w:hAnsi="Verdana"/>
                <w:sz w:val="18"/>
                <w:bdr w:val="single" w:sz="6" w:space="3" w:color="C0C0C0" w:frame="1"/>
              </w:rPr>
              <w:t>ea teachers such as computer, TV</w:t>
            </w:r>
            <w:r w:rsidR="00E55B13">
              <w:rPr>
                <w:rFonts w:ascii="Verdana" w:hAnsi="Verdana"/>
                <w:sz w:val="18"/>
                <w:bdr w:val="single" w:sz="6" w:space="3" w:color="C0C0C0" w:frame="1"/>
              </w:rPr>
              <w:t xml:space="preserve"> Production</w:t>
            </w:r>
            <w:r w:rsidRPr="003A392D">
              <w:rPr>
                <w:rFonts w:ascii="Verdana" w:hAnsi="Verdana"/>
                <w:sz w:val="18"/>
                <w:bdr w:val="single" w:sz="6" w:space="3" w:color="C0C0C0" w:frame="1"/>
              </w:rPr>
              <w:t xml:space="preserve">, and </w:t>
            </w:r>
            <w:r w:rsidR="00E55B13">
              <w:rPr>
                <w:rFonts w:ascii="Verdana" w:hAnsi="Verdana"/>
                <w:sz w:val="18"/>
                <w:bdr w:val="single" w:sz="6" w:space="3" w:color="C0C0C0" w:frame="1"/>
              </w:rPr>
              <w:t>ELA</w:t>
            </w:r>
            <w:r w:rsidRPr="003A392D">
              <w:rPr>
                <w:rFonts w:ascii="Verdana" w:hAnsi="Verdana"/>
                <w:sz w:val="18"/>
                <w:bdr w:val="single" w:sz="6" w:space="3" w:color="C0C0C0" w:frame="1"/>
              </w:rPr>
              <w:t xml:space="preserve">, for assistance with publications, public speaking, writing skills, research, and real-world math applications. </w:t>
            </w:r>
            <w:r w:rsidR="00E55B13">
              <w:rPr>
                <w:rFonts w:ascii="Verdana" w:hAnsi="Verdana"/>
                <w:sz w:val="18"/>
                <w:bdr w:val="single" w:sz="6" w:space="3" w:color="C0C0C0" w:frame="1"/>
              </w:rPr>
              <w:t>Building Construction</w:t>
            </w:r>
            <w:r w:rsidRPr="003A392D">
              <w:rPr>
                <w:rFonts w:ascii="Verdana" w:hAnsi="Verdana"/>
                <w:sz w:val="18"/>
                <w:bdr w:val="single" w:sz="6" w:space="3" w:color="C0C0C0" w:frame="1"/>
              </w:rPr>
              <w:t xml:space="preserve"> and Agriculture work collaboratively on projects. Faculty meetings led by the reading coach focus on cross-curriculum reading strategies to improve reading scores. </w:t>
            </w:r>
            <w:r w:rsidRPr="003A392D">
              <w:rPr>
                <w:rFonts w:ascii="Verdana" w:hAnsi="Verdana"/>
                <w:sz w:val="18"/>
                <w:szCs w:val="18"/>
                <w:bdr w:val="single" w:sz="6" w:space="3" w:color="C0C0C0" w:frame="1"/>
              </w:rPr>
              <w:br/>
            </w:r>
          </w:p>
          <w:p w:rsidR="003A392D" w:rsidRPr="00185E03" w:rsidRDefault="003A392D" w:rsidP="001C260B">
            <w:pPr>
              <w:rPr>
                <w:rFonts w:ascii="Verdana" w:hAnsi="Verdana"/>
                <w:sz w:val="20"/>
                <w:szCs w:val="20"/>
              </w:rPr>
            </w:pPr>
          </w:p>
        </w:tc>
      </w:tr>
    </w:tbl>
    <w:p w:rsidR="003960D9" w:rsidRDefault="003960D9" w:rsidP="001C260B">
      <w:pPr>
        <w:rPr>
          <w:sz w:val="20"/>
          <w:szCs w:val="20"/>
        </w:rPr>
      </w:pPr>
    </w:p>
    <w:p w:rsidR="00E55B13" w:rsidRDefault="00E55B13" w:rsidP="001C260B">
      <w:pPr>
        <w:rPr>
          <w:sz w:val="20"/>
          <w:szCs w:val="20"/>
        </w:rPr>
      </w:pPr>
    </w:p>
    <w:p w:rsidR="00E55B13" w:rsidRDefault="00E55B13" w:rsidP="001C260B">
      <w:pPr>
        <w:rPr>
          <w:sz w:val="20"/>
          <w:szCs w:val="20"/>
        </w:rPr>
      </w:pPr>
    </w:p>
    <w:p w:rsidR="00E55B13" w:rsidRDefault="00E55B13" w:rsidP="001C260B">
      <w:pPr>
        <w:rPr>
          <w:sz w:val="20"/>
          <w:szCs w:val="20"/>
        </w:rPr>
      </w:pPr>
    </w:p>
    <w:p w:rsidR="00E55B13" w:rsidRDefault="00E55B13" w:rsidP="001C260B">
      <w:pPr>
        <w:rPr>
          <w:sz w:val="20"/>
          <w:szCs w:val="20"/>
        </w:rPr>
      </w:pPr>
    </w:p>
    <w:p w:rsidR="00E55B13" w:rsidRDefault="00E55B13" w:rsidP="001C260B">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85E03" w:rsidRPr="007D0452" w:rsidTr="007D0452">
        <w:tc>
          <w:tcPr>
            <w:tcW w:w="9576" w:type="dxa"/>
          </w:tcPr>
          <w:p w:rsidR="00185E03" w:rsidRPr="00E55B13" w:rsidRDefault="00185E03" w:rsidP="001C260B">
            <w:pPr>
              <w:rPr>
                <w:rFonts w:ascii="Verdana" w:hAnsi="Verdana"/>
                <w:i/>
                <w:sz w:val="20"/>
                <w:szCs w:val="20"/>
              </w:rPr>
            </w:pPr>
            <w:r w:rsidRPr="00E55B13">
              <w:rPr>
                <w:rFonts w:ascii="Verdana" w:hAnsi="Verdana"/>
                <w:i/>
                <w:sz w:val="20"/>
                <w:szCs w:val="20"/>
              </w:rPr>
              <w:lastRenderedPageBreak/>
              <w:t>How does the school promote academic and career planning, including advising on course selections, so that each student’s course of study is personally challenging?</w:t>
            </w:r>
          </w:p>
          <w:p w:rsidR="003A392D" w:rsidRPr="003A392D" w:rsidRDefault="003A392D" w:rsidP="003A392D">
            <w:pPr>
              <w:spacing w:line="360" w:lineRule="atLeast"/>
              <w:rPr>
                <w:rFonts w:ascii="Verdana" w:hAnsi="Verdana"/>
                <w:sz w:val="18"/>
                <w:szCs w:val="18"/>
              </w:rPr>
            </w:pPr>
            <w:r w:rsidRPr="003A392D">
              <w:rPr>
                <w:rFonts w:ascii="Verdana" w:hAnsi="Verdana"/>
                <w:sz w:val="18"/>
                <w:bdr w:val="single" w:sz="6" w:space="3" w:color="C0C0C0" w:frame="1"/>
              </w:rPr>
              <w:t>Beginning in ninth grade and throughout the four years of high school, the guidance counselor meets with students in classrooms to discuss:</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Graduation requirements</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Course selections</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Programs of Study (during and after high school) </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Dual-enrollment</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Honors track </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College placement testing</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Graduation options (3 and 4 year options)</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Florida Bright Futures Scholarship Program </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Post- secondary educational and career options (community college, university, workforce development, on-the-job training, military)</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Financial aid</w:t>
            </w:r>
            <w:r w:rsidRPr="003A392D">
              <w:rPr>
                <w:rFonts w:ascii="Verdana" w:hAnsi="Verdana"/>
                <w:sz w:val="18"/>
                <w:szCs w:val="18"/>
                <w:bdr w:val="single" w:sz="6" w:space="3" w:color="C0C0C0" w:frame="1"/>
              </w:rPr>
              <w:br/>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In addition, the counselor meets individually as needed with the student, with parent/s often participating in the sessions. Parents are kept informed through newspaper announcements, </w:t>
            </w:r>
            <w:r w:rsidR="00E54671">
              <w:rPr>
                <w:rFonts w:ascii="Verdana" w:hAnsi="Verdana"/>
                <w:sz w:val="18"/>
                <w:bdr w:val="single" w:sz="6" w:space="3" w:color="C0C0C0" w:frame="1"/>
              </w:rPr>
              <w:t>School Messenger</w:t>
            </w:r>
            <w:r w:rsidRPr="003A392D">
              <w:rPr>
                <w:rFonts w:ascii="Verdana" w:hAnsi="Verdana"/>
                <w:sz w:val="18"/>
                <w:bdr w:val="single" w:sz="6" w:space="3" w:color="C0C0C0" w:frame="1"/>
              </w:rPr>
              <w:t xml:space="preserve"> phone messages, mail-outs and information sent home with the student. Individual letters are mailed and phone calls are made for students in academic difficulty. </w:t>
            </w:r>
            <w:r w:rsidRPr="003A392D">
              <w:rPr>
                <w:rFonts w:ascii="Verdana" w:hAnsi="Verdana"/>
                <w:sz w:val="18"/>
                <w:szCs w:val="18"/>
                <w:bdr w:val="single" w:sz="6" w:space="3" w:color="C0C0C0" w:frame="1"/>
              </w:rPr>
              <w:br/>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Resources used to assist students with career and academic planning include :</w:t>
            </w:r>
            <w:r w:rsidRPr="003A392D">
              <w:rPr>
                <w:rFonts w:ascii="Verdana" w:hAnsi="Verdana"/>
                <w:sz w:val="18"/>
                <w:szCs w:val="18"/>
                <w:bdr w:val="single" w:sz="6" w:space="3" w:color="C0C0C0" w:frame="1"/>
              </w:rPr>
              <w:br/>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CHOICES computer program (interest inventory, college exploration, occupational choices)</w:t>
            </w:r>
            <w:r w:rsidRPr="003A392D">
              <w:rPr>
                <w:rFonts w:ascii="Verdana" w:hAnsi="Verdana"/>
                <w:sz w:val="18"/>
                <w:szCs w:val="18"/>
                <w:bdr w:val="single" w:sz="6" w:space="3" w:color="C0C0C0" w:frame="1"/>
              </w:rPr>
              <w:br/>
            </w:r>
            <w:proofErr w:type="spellStart"/>
            <w:r w:rsidRPr="003A392D">
              <w:rPr>
                <w:rFonts w:ascii="Verdana" w:hAnsi="Verdana"/>
                <w:sz w:val="18"/>
                <w:bdr w:val="single" w:sz="6" w:space="3" w:color="C0C0C0" w:frame="1"/>
              </w:rPr>
              <w:t>ePep</w:t>
            </w:r>
            <w:proofErr w:type="spellEnd"/>
            <w:r w:rsidRPr="003A392D">
              <w:rPr>
                <w:rFonts w:ascii="Verdana" w:hAnsi="Verdana"/>
                <w:sz w:val="18"/>
                <w:bdr w:val="single" w:sz="6" w:space="3" w:color="C0C0C0" w:frame="1"/>
              </w:rPr>
              <w:t>- computer program that maps the student's courses of study throughout their high school career</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Career Fair</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ACT/PSAT/SAT interest inventories</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PLAN (pre-ACT) assessment for tenth graders that includes an interest inventory</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ASVAB military assessment with interest inventory</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Career shadowing</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Department of Education Financial Aid workshop</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Guest speakers from postsecondary institutions, military, business professionals</w:t>
            </w:r>
          </w:p>
          <w:p w:rsidR="003A392D" w:rsidRPr="007D0452" w:rsidRDefault="003A392D" w:rsidP="001C260B">
            <w:pPr>
              <w:rPr>
                <w:rFonts w:ascii="Verdana" w:hAnsi="Verdana"/>
                <w:sz w:val="20"/>
                <w:szCs w:val="20"/>
              </w:rPr>
            </w:pPr>
          </w:p>
        </w:tc>
      </w:tr>
    </w:tbl>
    <w:p w:rsidR="003960D9" w:rsidRDefault="003960D9" w:rsidP="001C260B">
      <w:pPr>
        <w:rPr>
          <w:sz w:val="20"/>
          <w:szCs w:val="20"/>
        </w:rPr>
      </w:pPr>
    </w:p>
    <w:p w:rsidR="00E55B13" w:rsidRDefault="00E55B13" w:rsidP="001C260B">
      <w:pPr>
        <w:rPr>
          <w:sz w:val="20"/>
          <w:szCs w:val="20"/>
        </w:rPr>
      </w:pPr>
    </w:p>
    <w:p w:rsidR="00E55B13" w:rsidRDefault="00E55B13" w:rsidP="001C260B">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85E03" w:rsidRPr="007D0452" w:rsidTr="007D0452">
        <w:tc>
          <w:tcPr>
            <w:tcW w:w="9576" w:type="dxa"/>
          </w:tcPr>
          <w:p w:rsidR="00185E03" w:rsidRPr="00E55B13" w:rsidRDefault="00185E03" w:rsidP="001C260B">
            <w:pPr>
              <w:rPr>
                <w:rFonts w:ascii="Verdana" w:hAnsi="Verdana"/>
                <w:i/>
                <w:sz w:val="20"/>
                <w:szCs w:val="20"/>
              </w:rPr>
            </w:pPr>
            <w:r w:rsidRPr="00E55B13">
              <w:rPr>
                <w:rFonts w:ascii="Verdana" w:hAnsi="Verdana"/>
                <w:i/>
                <w:sz w:val="20"/>
                <w:szCs w:val="20"/>
              </w:rPr>
              <w:lastRenderedPageBreak/>
              <w:t>Describe strategies for improving student readiness for the public postsecondary level based on annual analysis of the High School Feedback Report.</w:t>
            </w:r>
          </w:p>
          <w:p w:rsidR="003A392D" w:rsidRPr="003A392D" w:rsidRDefault="003A392D" w:rsidP="003A392D">
            <w:pPr>
              <w:spacing w:line="360" w:lineRule="atLeast"/>
              <w:rPr>
                <w:rFonts w:ascii="Verdana" w:hAnsi="Verdana"/>
                <w:sz w:val="18"/>
                <w:szCs w:val="18"/>
              </w:rPr>
            </w:pPr>
            <w:r w:rsidRPr="003A392D">
              <w:rPr>
                <w:rFonts w:ascii="Verdana" w:hAnsi="Verdana"/>
                <w:sz w:val="18"/>
                <w:bdr w:val="single" w:sz="6" w:space="3" w:color="C0C0C0" w:frame="1"/>
              </w:rPr>
              <w:t xml:space="preserve">BHS will focus on encouraging students to take Honors, AP or Dual Enrollment courses by encouraging more teacher discussion on these courses and having each student speak with a guidance counselor regarding their post secondary plans. This will include sharing information and requirements to become eligible for Bright Futures. The guidance counselor will track graduation requirements and Bright Futures requirements and intervene as necessary. BHS will offer Ready To Work Credentials for seniors and Industry certification for students enrolled in Construction classes. The PLAN will be given to all tenth graders and the PERT will be given to all eleventh graders. Juniors and Sophomores may take the College Board PSAT exam. All college bound students are encouraged to take Spanish </w:t>
            </w:r>
            <w:proofErr w:type="gramStart"/>
            <w:r w:rsidRPr="003A392D">
              <w:rPr>
                <w:rFonts w:ascii="Verdana" w:hAnsi="Verdana"/>
                <w:sz w:val="18"/>
                <w:bdr w:val="single" w:sz="6" w:space="3" w:color="C0C0C0" w:frame="1"/>
              </w:rPr>
              <w:t>I</w:t>
            </w:r>
            <w:proofErr w:type="gramEnd"/>
            <w:r w:rsidRPr="003A392D">
              <w:rPr>
                <w:rFonts w:ascii="Verdana" w:hAnsi="Verdana"/>
                <w:sz w:val="18"/>
                <w:bdr w:val="single" w:sz="6" w:space="3" w:color="C0C0C0" w:frame="1"/>
              </w:rPr>
              <w:t xml:space="preserve"> and Spanish II. Seniors participate in College Day yearly. Recruiters visit campus several times yearly.</w:t>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 xml:space="preserve">Through the </w:t>
            </w:r>
            <w:r w:rsidR="003F3A47">
              <w:rPr>
                <w:rFonts w:ascii="Verdana" w:hAnsi="Verdana"/>
                <w:sz w:val="18"/>
                <w:bdr w:val="single" w:sz="6" w:space="3" w:color="C0C0C0" w:frame="1"/>
              </w:rPr>
              <w:t>yearly ACT report</w:t>
            </w:r>
            <w:r w:rsidRPr="003A392D">
              <w:rPr>
                <w:rFonts w:ascii="Verdana" w:hAnsi="Verdana"/>
                <w:sz w:val="18"/>
                <w:bdr w:val="single" w:sz="6" w:space="3" w:color="C0C0C0" w:frame="1"/>
              </w:rPr>
              <w:t>, the school is able to assess the number of students prepared for college success based on ACT</w:t>
            </w:r>
            <w:r w:rsidR="003F3A47">
              <w:rPr>
                <w:rFonts w:ascii="Verdana" w:hAnsi="Verdana"/>
                <w:sz w:val="18"/>
                <w:bdr w:val="single" w:sz="6" w:space="3" w:color="C0C0C0" w:frame="1"/>
              </w:rPr>
              <w:t xml:space="preserve"> results</w:t>
            </w:r>
            <w:r w:rsidRPr="003A392D">
              <w:rPr>
                <w:rFonts w:ascii="Verdana" w:hAnsi="Verdana"/>
                <w:sz w:val="18"/>
                <w:bdr w:val="single" w:sz="6" w:space="3" w:color="C0C0C0" w:frame="1"/>
              </w:rPr>
              <w:t xml:space="preserve">. An analysis can be made with the number of graduates and those who actually enrolled in a community college or a university. Determinations can be made on how our students compare with other students attending these institutions. </w:t>
            </w:r>
            <w:r w:rsidRPr="003A392D">
              <w:rPr>
                <w:rFonts w:ascii="Verdana" w:hAnsi="Verdana"/>
                <w:sz w:val="18"/>
                <w:szCs w:val="18"/>
                <w:bdr w:val="single" w:sz="6" w:space="3" w:color="C0C0C0" w:frame="1"/>
              </w:rPr>
              <w:br/>
            </w:r>
            <w:r w:rsidRPr="003A392D">
              <w:rPr>
                <w:rFonts w:ascii="Verdana" w:hAnsi="Verdana"/>
                <w:sz w:val="18"/>
                <w:szCs w:val="18"/>
                <w:bdr w:val="single" w:sz="6" w:space="3" w:color="C0C0C0" w:frame="1"/>
              </w:rPr>
              <w:br/>
            </w:r>
            <w:r w:rsidRPr="003A392D">
              <w:rPr>
                <w:rFonts w:ascii="Verdana" w:hAnsi="Verdana"/>
                <w:sz w:val="18"/>
                <w:bdr w:val="single" w:sz="6" w:space="3" w:color="C0C0C0" w:frame="1"/>
              </w:rPr>
              <w:t>These statistics assist in making scheduling decisions for appropriate courses that need to be planned in the master schedule. Remediation, Honors, dual-enrollment, AP, and college-ready remedial courses can be included that will best meet the needs of the student population for our area.</w:t>
            </w:r>
            <w:r w:rsidRPr="003A392D">
              <w:rPr>
                <w:rFonts w:ascii="Verdana" w:hAnsi="Verdana"/>
                <w:sz w:val="18"/>
                <w:szCs w:val="18"/>
                <w:bdr w:val="single" w:sz="6" w:space="3" w:color="C0C0C0" w:frame="1"/>
              </w:rPr>
              <w:br/>
            </w:r>
          </w:p>
          <w:p w:rsidR="003A392D" w:rsidRPr="007D0452" w:rsidRDefault="003A392D" w:rsidP="001C260B">
            <w:pPr>
              <w:rPr>
                <w:rFonts w:ascii="Verdana" w:hAnsi="Verdana"/>
                <w:sz w:val="20"/>
                <w:szCs w:val="20"/>
              </w:rPr>
            </w:pPr>
          </w:p>
        </w:tc>
      </w:tr>
    </w:tbl>
    <w:p w:rsidR="00185E03" w:rsidRDefault="00185E03" w:rsidP="001C260B">
      <w:pPr>
        <w:rPr>
          <w:sz w:val="20"/>
          <w:szCs w:val="20"/>
        </w:rPr>
      </w:pPr>
    </w:p>
    <w:p w:rsidR="003960D9" w:rsidRDefault="003960D9" w:rsidP="001C260B">
      <w:pPr>
        <w:rPr>
          <w:sz w:val="20"/>
          <w:szCs w:val="20"/>
        </w:rPr>
      </w:pPr>
    </w:p>
    <w:p w:rsidR="00C17FD9" w:rsidRDefault="00C17FD9" w:rsidP="001C260B">
      <w:pPr>
        <w:rPr>
          <w:rFonts w:ascii="Trebuchet MS" w:hAnsi="Trebuchet MS"/>
          <w:b/>
          <w:sz w:val="32"/>
          <w:szCs w:val="32"/>
        </w:rPr>
      </w:pPr>
    </w:p>
    <w:p w:rsidR="00C17FD9" w:rsidRDefault="00C17FD9" w:rsidP="001C260B">
      <w:pPr>
        <w:rPr>
          <w:rFonts w:ascii="Trebuchet MS" w:hAnsi="Trebuchet MS"/>
          <w:b/>
          <w:sz w:val="32"/>
          <w:szCs w:val="32"/>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3F3A47" w:rsidRDefault="003F3A47" w:rsidP="001C260B">
      <w:pPr>
        <w:rPr>
          <w:rFonts w:ascii="Trebuchet MS" w:hAnsi="Trebuchet MS"/>
          <w:b/>
          <w:sz w:val="36"/>
          <w:szCs w:val="36"/>
        </w:rPr>
      </w:pPr>
    </w:p>
    <w:p w:rsidR="001C260B" w:rsidRDefault="003960D9" w:rsidP="001C260B">
      <w:pPr>
        <w:rPr>
          <w:rFonts w:ascii="Trebuchet MS" w:hAnsi="Trebuchet MS"/>
          <w:b/>
          <w:sz w:val="36"/>
          <w:szCs w:val="36"/>
        </w:rPr>
      </w:pPr>
      <w:r w:rsidRPr="00C17FD9">
        <w:rPr>
          <w:rFonts w:ascii="Trebuchet MS" w:hAnsi="Trebuchet MS"/>
          <w:b/>
          <w:sz w:val="36"/>
          <w:szCs w:val="36"/>
        </w:rPr>
        <w:lastRenderedPageBreak/>
        <w:t>EXPECTED IMPROVEMENTS</w:t>
      </w:r>
    </w:p>
    <w:p w:rsidR="00C17FD9" w:rsidRDefault="00C17FD9" w:rsidP="001C260B">
      <w:pPr>
        <w:rPr>
          <w:rFonts w:ascii="Trebuchet MS" w:hAnsi="Trebuchet MS"/>
          <w:b/>
          <w:sz w:val="36"/>
          <w:szCs w:val="36"/>
        </w:rPr>
      </w:pPr>
    </w:p>
    <w:p w:rsidR="00C17FD9" w:rsidRPr="0007071B" w:rsidRDefault="00C17FD9" w:rsidP="001C260B">
      <w:pPr>
        <w:rPr>
          <w:rFonts w:ascii="Trebuchet MS" w:hAnsi="Trebuchet MS"/>
          <w:b/>
          <w:sz w:val="28"/>
          <w:szCs w:val="28"/>
        </w:rPr>
      </w:pPr>
      <w:r>
        <w:rPr>
          <w:rFonts w:ascii="Trebuchet MS" w:hAnsi="Trebuchet MS"/>
          <w:b/>
          <w:sz w:val="32"/>
          <w:szCs w:val="32"/>
        </w:rPr>
        <w:t xml:space="preserve">Area:  </w:t>
      </w:r>
      <w:r w:rsidR="00E55B13">
        <w:rPr>
          <w:rFonts w:ascii="Trebuchet MS" w:hAnsi="Trebuchet MS"/>
          <w:b/>
          <w:sz w:val="32"/>
          <w:szCs w:val="32"/>
        </w:rPr>
        <w:t>ELA</w:t>
      </w:r>
    </w:p>
    <w:p w:rsidR="003A392D" w:rsidRDefault="003A392D" w:rsidP="001C260B">
      <w:pPr>
        <w:rPr>
          <w:rFonts w:ascii="Trebuchet MS" w:hAnsi="Trebuchet MS"/>
          <w:b/>
          <w:sz w:val="28"/>
          <w:szCs w:val="28"/>
        </w:rPr>
      </w:pPr>
    </w:p>
    <w:p w:rsidR="00AC1DBB" w:rsidRDefault="00E55B13" w:rsidP="001C260B">
      <w:pPr>
        <w:rPr>
          <w:rFonts w:ascii="Trebuchet MS" w:hAnsi="Trebuchet MS"/>
          <w:b/>
          <w:sz w:val="28"/>
          <w:szCs w:val="28"/>
        </w:rPr>
      </w:pPr>
      <w:r>
        <w:rPr>
          <w:rFonts w:ascii="Trebuchet MS" w:hAnsi="Trebuchet MS"/>
          <w:b/>
          <w:sz w:val="28"/>
          <w:szCs w:val="28"/>
        </w:rPr>
        <w:t>Florida Standards Assessment/ELA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tblGrid>
      <w:tr w:rsidR="003D5F03" w:rsidRPr="007D0452" w:rsidTr="007D0452">
        <w:tc>
          <w:tcPr>
            <w:tcW w:w="5469" w:type="dxa"/>
          </w:tcPr>
          <w:p w:rsidR="003D5F03" w:rsidRPr="007D0452" w:rsidRDefault="003D5F03" w:rsidP="001C260B">
            <w:pPr>
              <w:rPr>
                <w:rFonts w:ascii="Verdana" w:hAnsi="Verdana"/>
                <w:b/>
                <w:sz w:val="20"/>
                <w:szCs w:val="20"/>
              </w:rPr>
            </w:pPr>
          </w:p>
        </w:tc>
        <w:tc>
          <w:tcPr>
            <w:tcW w:w="1369" w:type="dxa"/>
          </w:tcPr>
          <w:p w:rsidR="003D5F03" w:rsidRDefault="003D5F03" w:rsidP="003D5F03">
            <w:pPr>
              <w:rPr>
                <w:rFonts w:ascii="Verdana" w:hAnsi="Verdana"/>
                <w:b/>
                <w:sz w:val="20"/>
                <w:szCs w:val="20"/>
              </w:rPr>
            </w:pPr>
            <w:r>
              <w:rPr>
                <w:rFonts w:ascii="Verdana" w:hAnsi="Verdana"/>
                <w:b/>
                <w:sz w:val="20"/>
                <w:szCs w:val="20"/>
              </w:rPr>
              <w:t>2016</w:t>
            </w:r>
          </w:p>
          <w:p w:rsidR="003D5F03" w:rsidRPr="007D0452" w:rsidRDefault="003D5F03" w:rsidP="003D5F03">
            <w:pPr>
              <w:rPr>
                <w:rFonts w:ascii="Verdana" w:hAnsi="Verdana"/>
                <w:b/>
                <w:sz w:val="20"/>
                <w:szCs w:val="20"/>
              </w:rPr>
            </w:pPr>
            <w:r w:rsidRPr="007D0452">
              <w:rPr>
                <w:rFonts w:ascii="Verdana" w:hAnsi="Verdana"/>
                <w:b/>
                <w:sz w:val="20"/>
                <w:szCs w:val="20"/>
              </w:rPr>
              <w:t>Actual %</w:t>
            </w:r>
          </w:p>
        </w:tc>
        <w:tc>
          <w:tcPr>
            <w:tcW w:w="1369" w:type="dxa"/>
          </w:tcPr>
          <w:p w:rsidR="003D5F03" w:rsidRPr="007D0452" w:rsidRDefault="003D5F03" w:rsidP="00244464">
            <w:pPr>
              <w:rPr>
                <w:rFonts w:ascii="Verdana" w:hAnsi="Verdana"/>
                <w:b/>
                <w:sz w:val="20"/>
                <w:szCs w:val="20"/>
              </w:rPr>
            </w:pPr>
            <w:r>
              <w:rPr>
                <w:rFonts w:ascii="Verdana" w:hAnsi="Verdana"/>
                <w:b/>
                <w:sz w:val="20"/>
                <w:szCs w:val="20"/>
              </w:rPr>
              <w:t>2017</w:t>
            </w:r>
            <w:r w:rsidRPr="007D0452">
              <w:rPr>
                <w:rFonts w:ascii="Verdana" w:hAnsi="Verdana"/>
                <w:b/>
                <w:sz w:val="20"/>
                <w:szCs w:val="20"/>
              </w:rPr>
              <w:t xml:space="preserve"> Target %</w:t>
            </w:r>
          </w:p>
        </w:tc>
      </w:tr>
      <w:tr w:rsidR="003D5F03" w:rsidRPr="007D0452" w:rsidTr="007D0452">
        <w:tc>
          <w:tcPr>
            <w:tcW w:w="5469" w:type="dxa"/>
          </w:tcPr>
          <w:p w:rsidR="003D5F03" w:rsidRPr="007D0452" w:rsidRDefault="003D5F03" w:rsidP="003D5F03">
            <w:pPr>
              <w:rPr>
                <w:rFonts w:ascii="Trebuchet MS" w:hAnsi="Trebuchet MS"/>
                <w:b/>
                <w:sz w:val="28"/>
                <w:szCs w:val="28"/>
              </w:rPr>
            </w:pPr>
            <w:r w:rsidRPr="007D0452">
              <w:rPr>
                <w:rFonts w:ascii="Verdana" w:hAnsi="Verdana"/>
                <w:b/>
                <w:sz w:val="20"/>
                <w:szCs w:val="20"/>
              </w:rPr>
              <w:t>Students scoring at</w:t>
            </w:r>
            <w:r w:rsidR="003766E0">
              <w:rPr>
                <w:rFonts w:ascii="Verdana" w:hAnsi="Verdana"/>
                <w:b/>
                <w:sz w:val="20"/>
                <w:szCs w:val="20"/>
              </w:rPr>
              <w:t xml:space="preserve"> or above grade level in FSA </w:t>
            </w:r>
            <w:r>
              <w:rPr>
                <w:rFonts w:ascii="Verdana" w:hAnsi="Verdana"/>
                <w:b/>
                <w:sz w:val="20"/>
                <w:szCs w:val="20"/>
              </w:rPr>
              <w:t>ELA</w:t>
            </w:r>
            <w:r w:rsidRPr="007D0452">
              <w:rPr>
                <w:rFonts w:ascii="Verdana" w:hAnsi="Verdana"/>
                <w:b/>
                <w:sz w:val="20"/>
                <w:szCs w:val="20"/>
              </w:rPr>
              <w:t xml:space="preserve"> </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60%</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62%</w:t>
            </w:r>
          </w:p>
        </w:tc>
      </w:tr>
    </w:tbl>
    <w:p w:rsidR="00AC1DBB" w:rsidRDefault="00AC1DBB" w:rsidP="001C260B">
      <w:pPr>
        <w:rPr>
          <w:rFonts w:ascii="Trebuchet MS" w:hAnsi="Trebuchet MS"/>
          <w:b/>
          <w:sz w:val="28"/>
          <w:szCs w:val="28"/>
        </w:rPr>
      </w:pPr>
    </w:p>
    <w:p w:rsidR="00AC1DBB" w:rsidRDefault="00AC1DBB" w:rsidP="001C260B">
      <w:pPr>
        <w:rPr>
          <w:rFonts w:ascii="Trebuchet MS" w:hAnsi="Trebuchet MS"/>
          <w:b/>
          <w:sz w:val="28"/>
          <w:szCs w:val="28"/>
        </w:rPr>
      </w:pPr>
    </w:p>
    <w:p w:rsidR="00D53FF7" w:rsidRDefault="00D53FF7" w:rsidP="001C260B">
      <w:pPr>
        <w:rPr>
          <w:rFonts w:ascii="Trebuchet MS" w:hAnsi="Trebuchet MS"/>
          <w:b/>
          <w:sz w:val="28"/>
          <w:szCs w:val="28"/>
        </w:rPr>
      </w:pPr>
    </w:p>
    <w:p w:rsidR="00AC1DBB" w:rsidRDefault="00AC1DBB" w:rsidP="001C260B">
      <w:pPr>
        <w:rPr>
          <w:rFonts w:ascii="Trebuchet MS" w:hAnsi="Trebuchet MS"/>
          <w:b/>
          <w:sz w:val="28"/>
          <w:szCs w:val="28"/>
        </w:rPr>
      </w:pPr>
      <w:r>
        <w:rPr>
          <w:rFonts w:ascii="Trebuchet MS" w:hAnsi="Trebuchet MS"/>
          <w:b/>
          <w:sz w:val="28"/>
          <w:szCs w:val="28"/>
        </w:rPr>
        <w:t>Learning Gains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tblGrid>
      <w:tr w:rsidR="003D5F03" w:rsidRPr="007D0452" w:rsidTr="007D0452">
        <w:tc>
          <w:tcPr>
            <w:tcW w:w="5469" w:type="dxa"/>
          </w:tcPr>
          <w:p w:rsidR="003D5F03" w:rsidRPr="007D0452" w:rsidRDefault="003D5F03" w:rsidP="00810513">
            <w:pPr>
              <w:rPr>
                <w:rFonts w:ascii="Verdana" w:hAnsi="Verdana"/>
                <w:b/>
                <w:sz w:val="20"/>
                <w:szCs w:val="20"/>
              </w:rPr>
            </w:pPr>
          </w:p>
        </w:tc>
        <w:tc>
          <w:tcPr>
            <w:tcW w:w="1369" w:type="dxa"/>
          </w:tcPr>
          <w:p w:rsidR="003D5F03" w:rsidRDefault="003D5F03" w:rsidP="00810513">
            <w:pPr>
              <w:rPr>
                <w:rFonts w:ascii="Verdana" w:hAnsi="Verdana"/>
                <w:b/>
                <w:sz w:val="20"/>
                <w:szCs w:val="20"/>
              </w:rPr>
            </w:pPr>
            <w:r>
              <w:rPr>
                <w:rFonts w:ascii="Verdana" w:hAnsi="Verdana"/>
                <w:b/>
                <w:sz w:val="20"/>
                <w:szCs w:val="20"/>
              </w:rPr>
              <w:t>2016</w:t>
            </w:r>
          </w:p>
          <w:p w:rsidR="003D5F03" w:rsidRPr="007D0452" w:rsidRDefault="003D5F03" w:rsidP="00810513">
            <w:pPr>
              <w:rPr>
                <w:rFonts w:ascii="Verdana" w:hAnsi="Verdana"/>
                <w:b/>
                <w:sz w:val="20"/>
                <w:szCs w:val="20"/>
              </w:rPr>
            </w:pPr>
            <w:r w:rsidRPr="007D0452">
              <w:rPr>
                <w:rFonts w:ascii="Verdana" w:hAnsi="Verdana"/>
                <w:b/>
                <w:sz w:val="20"/>
                <w:szCs w:val="20"/>
              </w:rPr>
              <w:t>Actual %</w:t>
            </w:r>
          </w:p>
        </w:tc>
        <w:tc>
          <w:tcPr>
            <w:tcW w:w="1369" w:type="dxa"/>
          </w:tcPr>
          <w:p w:rsidR="003D5F03" w:rsidRDefault="003D5F03" w:rsidP="00244464">
            <w:pPr>
              <w:rPr>
                <w:rFonts w:ascii="Verdana" w:hAnsi="Verdana"/>
                <w:b/>
                <w:sz w:val="20"/>
                <w:szCs w:val="20"/>
              </w:rPr>
            </w:pPr>
            <w:r>
              <w:rPr>
                <w:rFonts w:ascii="Verdana" w:hAnsi="Verdana"/>
                <w:b/>
                <w:sz w:val="20"/>
                <w:szCs w:val="20"/>
              </w:rPr>
              <w:t>2017</w:t>
            </w:r>
          </w:p>
          <w:p w:rsidR="003D5F03" w:rsidRPr="007D0452" w:rsidRDefault="003D5F03" w:rsidP="00244464">
            <w:pPr>
              <w:rPr>
                <w:rFonts w:ascii="Verdana" w:hAnsi="Verdana"/>
                <w:b/>
                <w:sz w:val="20"/>
                <w:szCs w:val="20"/>
              </w:rPr>
            </w:pPr>
            <w:r w:rsidRPr="007D0452">
              <w:rPr>
                <w:rFonts w:ascii="Verdana" w:hAnsi="Verdana"/>
                <w:b/>
                <w:sz w:val="20"/>
                <w:szCs w:val="20"/>
              </w:rPr>
              <w:t>Target %</w:t>
            </w:r>
          </w:p>
        </w:tc>
      </w:tr>
      <w:tr w:rsidR="003D5F03" w:rsidRPr="007D0452" w:rsidTr="007D0452">
        <w:tc>
          <w:tcPr>
            <w:tcW w:w="5469" w:type="dxa"/>
          </w:tcPr>
          <w:p w:rsidR="003D5F03" w:rsidRPr="007D0452" w:rsidRDefault="003D5F03" w:rsidP="00244464">
            <w:pPr>
              <w:rPr>
                <w:rFonts w:ascii="Trebuchet MS" w:hAnsi="Trebuchet MS"/>
                <w:b/>
                <w:sz w:val="28"/>
                <w:szCs w:val="28"/>
              </w:rPr>
            </w:pPr>
            <w:r w:rsidRPr="007D0452">
              <w:rPr>
                <w:rFonts w:ascii="Verdana" w:hAnsi="Verdana"/>
                <w:b/>
                <w:sz w:val="20"/>
                <w:szCs w:val="20"/>
              </w:rPr>
              <w:t>Students making learning gains (</w:t>
            </w:r>
            <w:r>
              <w:rPr>
                <w:rFonts w:ascii="Verdana" w:hAnsi="Verdana"/>
                <w:b/>
                <w:sz w:val="20"/>
                <w:szCs w:val="20"/>
              </w:rPr>
              <w:t>FSA)</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49%</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62%</w:t>
            </w:r>
          </w:p>
        </w:tc>
      </w:tr>
      <w:tr w:rsidR="003D5F03" w:rsidRPr="007D0452" w:rsidTr="007D0452">
        <w:tc>
          <w:tcPr>
            <w:tcW w:w="5469" w:type="dxa"/>
          </w:tcPr>
          <w:p w:rsidR="003D5F03" w:rsidRPr="007D0452" w:rsidRDefault="003D5F03" w:rsidP="00244464">
            <w:pPr>
              <w:rPr>
                <w:rFonts w:ascii="Verdana" w:hAnsi="Verdana"/>
                <w:b/>
                <w:sz w:val="20"/>
                <w:szCs w:val="20"/>
              </w:rPr>
            </w:pPr>
            <w:r w:rsidRPr="007D0452">
              <w:rPr>
                <w:rFonts w:ascii="Verdana" w:hAnsi="Verdana"/>
                <w:b/>
                <w:sz w:val="20"/>
                <w:szCs w:val="20"/>
              </w:rPr>
              <w:t>Students in lowest 25% making learning gains (</w:t>
            </w:r>
            <w:r>
              <w:rPr>
                <w:rFonts w:ascii="Verdana" w:hAnsi="Verdana"/>
                <w:b/>
                <w:sz w:val="20"/>
                <w:szCs w:val="20"/>
              </w:rPr>
              <w:t>FSA</w:t>
            </w:r>
            <w:r w:rsidRPr="007D0452">
              <w:rPr>
                <w:rFonts w:ascii="Verdana" w:hAnsi="Verdana"/>
                <w:b/>
                <w:sz w:val="20"/>
                <w:szCs w:val="20"/>
              </w:rPr>
              <w:t>)</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44%</w:t>
            </w:r>
          </w:p>
        </w:tc>
        <w:tc>
          <w:tcPr>
            <w:tcW w:w="1369" w:type="dxa"/>
          </w:tcPr>
          <w:p w:rsidR="003D5F03" w:rsidRPr="004E0326" w:rsidRDefault="003D5F03" w:rsidP="004E0326">
            <w:pPr>
              <w:jc w:val="center"/>
              <w:rPr>
                <w:rFonts w:ascii="Trebuchet MS" w:hAnsi="Trebuchet MS"/>
                <w:sz w:val="28"/>
                <w:szCs w:val="28"/>
              </w:rPr>
            </w:pPr>
            <w:r>
              <w:rPr>
                <w:rFonts w:ascii="Trebuchet MS" w:hAnsi="Trebuchet MS"/>
                <w:sz w:val="28"/>
                <w:szCs w:val="28"/>
              </w:rPr>
              <w:t>57%</w:t>
            </w:r>
          </w:p>
        </w:tc>
      </w:tr>
    </w:tbl>
    <w:p w:rsidR="00A21E0F" w:rsidRDefault="00A21E0F" w:rsidP="001C260B">
      <w:pPr>
        <w:rPr>
          <w:rFonts w:ascii="Trebuchet MS" w:hAnsi="Trebuchet MS"/>
          <w:b/>
          <w:sz w:val="28"/>
          <w:szCs w:val="28"/>
        </w:rPr>
      </w:pPr>
    </w:p>
    <w:p w:rsidR="003246F8" w:rsidRDefault="003246F8" w:rsidP="001C260B">
      <w:pPr>
        <w:rPr>
          <w:rFonts w:ascii="Trebuchet MS" w:hAnsi="Trebuchet MS"/>
          <w:b/>
          <w:sz w:val="28"/>
          <w:szCs w:val="28"/>
        </w:rPr>
      </w:pPr>
    </w:p>
    <w:p w:rsidR="003246F8" w:rsidRDefault="003246F8" w:rsidP="001C260B">
      <w:pPr>
        <w:rPr>
          <w:rFonts w:ascii="Trebuchet MS" w:hAnsi="Trebuchet MS"/>
          <w:b/>
          <w:sz w:val="28"/>
          <w:szCs w:val="28"/>
        </w:rPr>
      </w:pPr>
    </w:p>
    <w:p w:rsidR="003246F8" w:rsidRDefault="003246F8" w:rsidP="001C260B">
      <w:pPr>
        <w:rPr>
          <w:rFonts w:ascii="Trebuchet MS" w:hAnsi="Trebuchet MS"/>
          <w:b/>
          <w:sz w:val="28"/>
          <w:szCs w:val="28"/>
        </w:rPr>
      </w:pPr>
    </w:p>
    <w:p w:rsidR="00A21E0F" w:rsidRDefault="002E7EF4" w:rsidP="002E7EF4">
      <w:pPr>
        <w:rPr>
          <w:rFonts w:ascii="Trebuchet MS" w:hAnsi="Trebuchet MS"/>
          <w:b/>
          <w:sz w:val="32"/>
          <w:szCs w:val="32"/>
        </w:rPr>
      </w:pPr>
      <w:r>
        <w:rPr>
          <w:rFonts w:ascii="Trebuchet MS" w:hAnsi="Trebuchet MS"/>
          <w:b/>
          <w:sz w:val="32"/>
          <w:szCs w:val="32"/>
        </w:rPr>
        <w:t>Area:  High School Mathematics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6"/>
        <w:gridCol w:w="1356"/>
        <w:gridCol w:w="1518"/>
      </w:tblGrid>
      <w:tr w:rsidR="003D5F03" w:rsidRPr="007D0452" w:rsidTr="003D5F03">
        <w:tc>
          <w:tcPr>
            <w:tcW w:w="5346" w:type="dxa"/>
          </w:tcPr>
          <w:p w:rsidR="003D5F03" w:rsidRPr="00E55B13" w:rsidRDefault="003D5F03" w:rsidP="00E55B13">
            <w:pPr>
              <w:jc w:val="center"/>
              <w:rPr>
                <w:rFonts w:ascii="Verdana" w:hAnsi="Verdana"/>
                <w:b/>
                <w:sz w:val="28"/>
                <w:szCs w:val="28"/>
              </w:rPr>
            </w:pPr>
            <w:r w:rsidRPr="00E55B13">
              <w:rPr>
                <w:rFonts w:ascii="Verdana" w:hAnsi="Verdana"/>
                <w:b/>
                <w:sz w:val="28"/>
                <w:szCs w:val="28"/>
              </w:rPr>
              <w:t>Math</w:t>
            </w:r>
          </w:p>
        </w:tc>
        <w:tc>
          <w:tcPr>
            <w:tcW w:w="1356" w:type="dxa"/>
          </w:tcPr>
          <w:p w:rsidR="003D5F03" w:rsidRDefault="003D5F03" w:rsidP="003246F8">
            <w:pPr>
              <w:rPr>
                <w:rFonts w:ascii="Verdana" w:hAnsi="Verdana"/>
                <w:b/>
                <w:sz w:val="20"/>
                <w:szCs w:val="20"/>
              </w:rPr>
            </w:pPr>
            <w:r w:rsidRPr="007D0452">
              <w:rPr>
                <w:rFonts w:ascii="Verdana" w:hAnsi="Verdana"/>
                <w:b/>
                <w:sz w:val="20"/>
                <w:szCs w:val="20"/>
              </w:rPr>
              <w:t>201</w:t>
            </w:r>
            <w:r>
              <w:rPr>
                <w:rFonts w:ascii="Verdana" w:hAnsi="Verdana"/>
                <w:b/>
                <w:sz w:val="20"/>
                <w:szCs w:val="20"/>
              </w:rPr>
              <w:t>6</w:t>
            </w:r>
          </w:p>
          <w:p w:rsidR="003D5F03" w:rsidRPr="007D0452" w:rsidRDefault="003D5F03" w:rsidP="003246F8">
            <w:pPr>
              <w:rPr>
                <w:rFonts w:ascii="Verdana" w:hAnsi="Verdana"/>
                <w:b/>
                <w:sz w:val="20"/>
                <w:szCs w:val="20"/>
              </w:rPr>
            </w:pPr>
            <w:r w:rsidRPr="007D0452">
              <w:rPr>
                <w:rFonts w:ascii="Verdana" w:hAnsi="Verdana"/>
                <w:b/>
                <w:sz w:val="20"/>
                <w:szCs w:val="20"/>
              </w:rPr>
              <w:t>Actual %</w:t>
            </w:r>
          </w:p>
        </w:tc>
        <w:tc>
          <w:tcPr>
            <w:tcW w:w="1518" w:type="dxa"/>
          </w:tcPr>
          <w:p w:rsidR="003D5F03" w:rsidRPr="007D0452" w:rsidRDefault="003D5F03" w:rsidP="003246F8">
            <w:pPr>
              <w:rPr>
                <w:rFonts w:ascii="Verdana" w:hAnsi="Verdana"/>
                <w:b/>
                <w:sz w:val="20"/>
                <w:szCs w:val="20"/>
              </w:rPr>
            </w:pPr>
            <w:r w:rsidRPr="007D0452">
              <w:rPr>
                <w:rFonts w:ascii="Verdana" w:hAnsi="Verdana"/>
                <w:b/>
                <w:sz w:val="20"/>
                <w:szCs w:val="20"/>
              </w:rPr>
              <w:t>201</w:t>
            </w:r>
            <w:r>
              <w:rPr>
                <w:rFonts w:ascii="Verdana" w:hAnsi="Verdana"/>
                <w:b/>
                <w:sz w:val="20"/>
                <w:szCs w:val="20"/>
              </w:rPr>
              <w:t>7</w:t>
            </w:r>
            <w:r w:rsidRPr="007D0452">
              <w:rPr>
                <w:rFonts w:ascii="Verdana" w:hAnsi="Verdana"/>
                <w:b/>
                <w:sz w:val="20"/>
                <w:szCs w:val="20"/>
              </w:rPr>
              <w:t>Target %</w:t>
            </w:r>
          </w:p>
        </w:tc>
      </w:tr>
      <w:tr w:rsidR="003D5F03" w:rsidRPr="007D0452" w:rsidTr="003D5F03">
        <w:tc>
          <w:tcPr>
            <w:tcW w:w="5346" w:type="dxa"/>
          </w:tcPr>
          <w:p w:rsidR="003D5F03" w:rsidRPr="007D0452" w:rsidRDefault="003D5F03" w:rsidP="003766E0">
            <w:pPr>
              <w:rPr>
                <w:rFonts w:ascii="Trebuchet MS" w:hAnsi="Trebuchet MS"/>
                <w:b/>
                <w:sz w:val="28"/>
                <w:szCs w:val="28"/>
              </w:rPr>
            </w:pPr>
            <w:r>
              <w:rPr>
                <w:rFonts w:ascii="Verdana" w:hAnsi="Verdana"/>
                <w:b/>
                <w:sz w:val="20"/>
                <w:szCs w:val="20"/>
              </w:rPr>
              <w:t xml:space="preserve">Students scoring at or above grade level </w:t>
            </w:r>
            <w:r w:rsidR="003766E0">
              <w:rPr>
                <w:rFonts w:ascii="Verdana" w:hAnsi="Verdana"/>
                <w:b/>
                <w:sz w:val="20"/>
                <w:szCs w:val="20"/>
              </w:rPr>
              <w:t>i</w:t>
            </w:r>
            <w:r>
              <w:rPr>
                <w:rFonts w:ascii="Verdana" w:hAnsi="Verdana"/>
                <w:b/>
                <w:sz w:val="20"/>
                <w:szCs w:val="20"/>
              </w:rPr>
              <w:t>n the FSA Math</w:t>
            </w:r>
          </w:p>
        </w:tc>
        <w:tc>
          <w:tcPr>
            <w:tcW w:w="1356" w:type="dxa"/>
          </w:tcPr>
          <w:p w:rsidR="003D5F03" w:rsidRPr="007D0452" w:rsidRDefault="003766E0" w:rsidP="00810513">
            <w:pPr>
              <w:rPr>
                <w:rFonts w:ascii="Trebuchet MS" w:hAnsi="Trebuchet MS"/>
                <w:b/>
                <w:sz w:val="28"/>
                <w:szCs w:val="28"/>
              </w:rPr>
            </w:pPr>
            <w:r>
              <w:rPr>
                <w:rFonts w:ascii="Trebuchet MS" w:hAnsi="Trebuchet MS"/>
                <w:b/>
                <w:sz w:val="28"/>
                <w:szCs w:val="28"/>
              </w:rPr>
              <w:t>57%</w:t>
            </w:r>
          </w:p>
        </w:tc>
        <w:tc>
          <w:tcPr>
            <w:tcW w:w="1518" w:type="dxa"/>
          </w:tcPr>
          <w:p w:rsidR="003D5F03" w:rsidRPr="007D0452" w:rsidRDefault="003766E0" w:rsidP="00810513">
            <w:pPr>
              <w:rPr>
                <w:rFonts w:ascii="Trebuchet MS" w:hAnsi="Trebuchet MS"/>
                <w:b/>
                <w:sz w:val="28"/>
                <w:szCs w:val="28"/>
              </w:rPr>
            </w:pPr>
            <w:r>
              <w:rPr>
                <w:rFonts w:ascii="Trebuchet MS" w:hAnsi="Trebuchet MS"/>
                <w:b/>
                <w:sz w:val="28"/>
                <w:szCs w:val="28"/>
              </w:rPr>
              <w:t>60%</w:t>
            </w:r>
          </w:p>
        </w:tc>
      </w:tr>
    </w:tbl>
    <w:p w:rsidR="002E7EF4" w:rsidRPr="00584182" w:rsidRDefault="002E7EF4" w:rsidP="00584182">
      <w:pPr>
        <w:rPr>
          <w:rFonts w:ascii="Trebuchet MS" w:hAnsi="Trebuchet MS"/>
          <w:b/>
          <w:sz w:val="28"/>
          <w:szCs w:val="28"/>
        </w:rPr>
      </w:pPr>
    </w:p>
    <w:p w:rsidR="00A21E0F" w:rsidRDefault="00A21E0F" w:rsidP="001C260B">
      <w:pPr>
        <w:rPr>
          <w:rFonts w:ascii="Trebuchet MS" w:hAnsi="Trebuchet MS"/>
          <w:b/>
          <w:sz w:val="28"/>
          <w:szCs w:val="28"/>
        </w:rPr>
      </w:pPr>
    </w:p>
    <w:p w:rsidR="002E7EF4" w:rsidRDefault="002E7EF4" w:rsidP="001C260B">
      <w:pPr>
        <w:rPr>
          <w:rFonts w:ascii="Trebuchet MS" w:hAnsi="Trebuchet MS"/>
          <w:b/>
          <w:sz w:val="28"/>
          <w:szCs w:val="28"/>
        </w:rPr>
      </w:pPr>
    </w:p>
    <w:p w:rsidR="003766E0" w:rsidRDefault="003766E0" w:rsidP="003766E0">
      <w:pPr>
        <w:rPr>
          <w:rFonts w:ascii="Trebuchet MS" w:hAnsi="Trebuchet MS"/>
          <w:b/>
          <w:sz w:val="28"/>
          <w:szCs w:val="28"/>
        </w:rPr>
      </w:pPr>
      <w:r>
        <w:rPr>
          <w:rFonts w:ascii="Trebuchet MS" w:hAnsi="Trebuchet MS"/>
          <w:b/>
          <w:sz w:val="28"/>
          <w:szCs w:val="28"/>
        </w:rPr>
        <w:t>Learning Gains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tblGrid>
      <w:tr w:rsidR="003766E0" w:rsidRPr="007D0452" w:rsidTr="003766E0">
        <w:tc>
          <w:tcPr>
            <w:tcW w:w="5469" w:type="dxa"/>
          </w:tcPr>
          <w:p w:rsidR="003766E0" w:rsidRPr="007D0452" w:rsidRDefault="003766E0" w:rsidP="003766E0">
            <w:pPr>
              <w:rPr>
                <w:rFonts w:ascii="Verdana" w:hAnsi="Verdana"/>
                <w:b/>
                <w:sz w:val="20"/>
                <w:szCs w:val="20"/>
              </w:rPr>
            </w:pPr>
          </w:p>
        </w:tc>
        <w:tc>
          <w:tcPr>
            <w:tcW w:w="1369" w:type="dxa"/>
          </w:tcPr>
          <w:p w:rsidR="003766E0" w:rsidRDefault="003766E0" w:rsidP="003766E0">
            <w:pPr>
              <w:rPr>
                <w:rFonts w:ascii="Verdana" w:hAnsi="Verdana"/>
                <w:b/>
                <w:sz w:val="20"/>
                <w:szCs w:val="20"/>
              </w:rPr>
            </w:pPr>
            <w:r>
              <w:rPr>
                <w:rFonts w:ascii="Verdana" w:hAnsi="Verdana"/>
                <w:b/>
                <w:sz w:val="20"/>
                <w:szCs w:val="20"/>
              </w:rPr>
              <w:t>2016</w:t>
            </w:r>
          </w:p>
          <w:p w:rsidR="003766E0" w:rsidRPr="007D0452" w:rsidRDefault="003766E0" w:rsidP="003766E0">
            <w:pPr>
              <w:rPr>
                <w:rFonts w:ascii="Verdana" w:hAnsi="Verdana"/>
                <w:b/>
                <w:sz w:val="20"/>
                <w:szCs w:val="20"/>
              </w:rPr>
            </w:pPr>
            <w:r w:rsidRPr="007D0452">
              <w:rPr>
                <w:rFonts w:ascii="Verdana" w:hAnsi="Verdana"/>
                <w:b/>
                <w:sz w:val="20"/>
                <w:szCs w:val="20"/>
              </w:rPr>
              <w:t>Actual %</w:t>
            </w:r>
          </w:p>
        </w:tc>
        <w:tc>
          <w:tcPr>
            <w:tcW w:w="1369" w:type="dxa"/>
          </w:tcPr>
          <w:p w:rsidR="003766E0" w:rsidRDefault="003766E0" w:rsidP="003766E0">
            <w:pPr>
              <w:rPr>
                <w:rFonts w:ascii="Verdana" w:hAnsi="Verdana"/>
                <w:b/>
                <w:sz w:val="20"/>
                <w:szCs w:val="20"/>
              </w:rPr>
            </w:pPr>
            <w:r>
              <w:rPr>
                <w:rFonts w:ascii="Verdana" w:hAnsi="Verdana"/>
                <w:b/>
                <w:sz w:val="20"/>
                <w:szCs w:val="20"/>
              </w:rPr>
              <w:t>2017</w:t>
            </w:r>
          </w:p>
          <w:p w:rsidR="003766E0" w:rsidRPr="007D0452" w:rsidRDefault="003766E0" w:rsidP="003766E0">
            <w:pPr>
              <w:rPr>
                <w:rFonts w:ascii="Verdana" w:hAnsi="Verdana"/>
                <w:b/>
                <w:sz w:val="20"/>
                <w:szCs w:val="20"/>
              </w:rPr>
            </w:pPr>
            <w:r w:rsidRPr="007D0452">
              <w:rPr>
                <w:rFonts w:ascii="Verdana" w:hAnsi="Verdana"/>
                <w:b/>
                <w:sz w:val="20"/>
                <w:szCs w:val="20"/>
              </w:rPr>
              <w:t>Target %</w:t>
            </w:r>
          </w:p>
        </w:tc>
      </w:tr>
      <w:tr w:rsidR="003766E0" w:rsidRPr="007D0452" w:rsidTr="003766E0">
        <w:tc>
          <w:tcPr>
            <w:tcW w:w="5469" w:type="dxa"/>
          </w:tcPr>
          <w:p w:rsidR="003766E0" w:rsidRPr="007D0452" w:rsidRDefault="003766E0" w:rsidP="003766E0">
            <w:pPr>
              <w:rPr>
                <w:rFonts w:ascii="Trebuchet MS" w:hAnsi="Trebuchet MS"/>
                <w:b/>
                <w:sz w:val="28"/>
                <w:szCs w:val="28"/>
              </w:rPr>
            </w:pPr>
            <w:r w:rsidRPr="007D0452">
              <w:rPr>
                <w:rFonts w:ascii="Verdana" w:hAnsi="Verdana"/>
                <w:b/>
                <w:sz w:val="20"/>
                <w:szCs w:val="20"/>
              </w:rPr>
              <w:t>Students making learning gains (</w:t>
            </w:r>
            <w:r>
              <w:rPr>
                <w:rFonts w:ascii="Verdana" w:hAnsi="Verdana"/>
                <w:b/>
                <w:sz w:val="20"/>
                <w:szCs w:val="20"/>
              </w:rPr>
              <w:t>FSA)</w:t>
            </w:r>
          </w:p>
        </w:tc>
        <w:tc>
          <w:tcPr>
            <w:tcW w:w="1369" w:type="dxa"/>
          </w:tcPr>
          <w:p w:rsidR="003766E0" w:rsidRPr="004E0326" w:rsidRDefault="003766E0" w:rsidP="003766E0">
            <w:pPr>
              <w:jc w:val="center"/>
              <w:rPr>
                <w:rFonts w:ascii="Trebuchet MS" w:hAnsi="Trebuchet MS"/>
                <w:sz w:val="28"/>
                <w:szCs w:val="28"/>
              </w:rPr>
            </w:pPr>
            <w:r>
              <w:rPr>
                <w:rFonts w:ascii="Trebuchet MS" w:hAnsi="Trebuchet MS"/>
                <w:sz w:val="28"/>
                <w:szCs w:val="28"/>
              </w:rPr>
              <w:t>39%</w:t>
            </w:r>
          </w:p>
        </w:tc>
        <w:tc>
          <w:tcPr>
            <w:tcW w:w="1369" w:type="dxa"/>
          </w:tcPr>
          <w:p w:rsidR="003766E0" w:rsidRPr="004E0326" w:rsidRDefault="003766E0" w:rsidP="003766E0">
            <w:pPr>
              <w:jc w:val="center"/>
              <w:rPr>
                <w:rFonts w:ascii="Trebuchet MS" w:hAnsi="Trebuchet MS"/>
                <w:sz w:val="28"/>
                <w:szCs w:val="28"/>
              </w:rPr>
            </w:pPr>
            <w:r>
              <w:rPr>
                <w:rFonts w:ascii="Trebuchet MS" w:hAnsi="Trebuchet MS"/>
                <w:sz w:val="28"/>
                <w:szCs w:val="28"/>
              </w:rPr>
              <w:t>57%</w:t>
            </w:r>
          </w:p>
        </w:tc>
      </w:tr>
      <w:tr w:rsidR="003766E0" w:rsidRPr="007D0452" w:rsidTr="003766E0">
        <w:tc>
          <w:tcPr>
            <w:tcW w:w="5469" w:type="dxa"/>
          </w:tcPr>
          <w:p w:rsidR="003766E0" w:rsidRPr="007D0452" w:rsidRDefault="003766E0" w:rsidP="003766E0">
            <w:pPr>
              <w:rPr>
                <w:rFonts w:ascii="Verdana" w:hAnsi="Verdana"/>
                <w:b/>
                <w:sz w:val="20"/>
                <w:szCs w:val="20"/>
              </w:rPr>
            </w:pPr>
            <w:r w:rsidRPr="007D0452">
              <w:rPr>
                <w:rFonts w:ascii="Verdana" w:hAnsi="Verdana"/>
                <w:b/>
                <w:sz w:val="20"/>
                <w:szCs w:val="20"/>
              </w:rPr>
              <w:t>Students in lowest 25% making learning gains (</w:t>
            </w:r>
            <w:r>
              <w:rPr>
                <w:rFonts w:ascii="Verdana" w:hAnsi="Verdana"/>
                <w:b/>
                <w:sz w:val="20"/>
                <w:szCs w:val="20"/>
              </w:rPr>
              <w:t>FSA</w:t>
            </w:r>
            <w:r w:rsidRPr="007D0452">
              <w:rPr>
                <w:rFonts w:ascii="Verdana" w:hAnsi="Verdana"/>
                <w:b/>
                <w:sz w:val="20"/>
                <w:szCs w:val="20"/>
              </w:rPr>
              <w:t>)</w:t>
            </w:r>
          </w:p>
        </w:tc>
        <w:tc>
          <w:tcPr>
            <w:tcW w:w="1369" w:type="dxa"/>
          </w:tcPr>
          <w:p w:rsidR="003766E0" w:rsidRPr="004E0326" w:rsidRDefault="003766E0" w:rsidP="003766E0">
            <w:pPr>
              <w:jc w:val="center"/>
              <w:rPr>
                <w:rFonts w:ascii="Trebuchet MS" w:hAnsi="Trebuchet MS"/>
                <w:sz w:val="28"/>
                <w:szCs w:val="28"/>
              </w:rPr>
            </w:pPr>
            <w:r>
              <w:rPr>
                <w:rFonts w:ascii="Trebuchet MS" w:hAnsi="Trebuchet MS"/>
                <w:sz w:val="28"/>
                <w:szCs w:val="28"/>
              </w:rPr>
              <w:t>31%</w:t>
            </w:r>
          </w:p>
        </w:tc>
        <w:tc>
          <w:tcPr>
            <w:tcW w:w="1369" w:type="dxa"/>
          </w:tcPr>
          <w:p w:rsidR="003766E0" w:rsidRPr="004E0326" w:rsidRDefault="003766E0" w:rsidP="003766E0">
            <w:pPr>
              <w:jc w:val="center"/>
              <w:rPr>
                <w:rFonts w:ascii="Trebuchet MS" w:hAnsi="Trebuchet MS"/>
                <w:sz w:val="28"/>
                <w:szCs w:val="28"/>
              </w:rPr>
            </w:pPr>
            <w:r>
              <w:rPr>
                <w:rFonts w:ascii="Trebuchet MS" w:hAnsi="Trebuchet MS"/>
                <w:sz w:val="28"/>
                <w:szCs w:val="28"/>
              </w:rPr>
              <w:t>57%</w:t>
            </w:r>
          </w:p>
        </w:tc>
      </w:tr>
    </w:tbl>
    <w:p w:rsidR="003766E0" w:rsidRDefault="003766E0" w:rsidP="003766E0">
      <w:pPr>
        <w:rPr>
          <w:rFonts w:ascii="Trebuchet MS" w:hAnsi="Trebuchet MS"/>
          <w:b/>
          <w:sz w:val="28"/>
          <w:szCs w:val="28"/>
        </w:rPr>
      </w:pPr>
    </w:p>
    <w:p w:rsidR="003766E0" w:rsidRDefault="003766E0" w:rsidP="003766E0">
      <w:pPr>
        <w:rPr>
          <w:rFonts w:ascii="Trebuchet MS" w:hAnsi="Trebuchet MS"/>
          <w:b/>
          <w:sz w:val="28"/>
          <w:szCs w:val="28"/>
        </w:rPr>
      </w:pPr>
    </w:p>
    <w:p w:rsidR="00A21E0F" w:rsidRDefault="00A21E0F" w:rsidP="002E7EF4">
      <w:pPr>
        <w:rPr>
          <w:rFonts w:ascii="Trebuchet MS" w:hAnsi="Trebuchet MS"/>
          <w:b/>
          <w:sz w:val="28"/>
          <w:szCs w:val="28"/>
        </w:rPr>
      </w:pPr>
    </w:p>
    <w:p w:rsidR="002E7EF4" w:rsidRDefault="002E7EF4" w:rsidP="001C260B">
      <w:pPr>
        <w:rPr>
          <w:rFonts w:ascii="Trebuchet MS" w:hAnsi="Trebuchet MS"/>
          <w:b/>
          <w:sz w:val="28"/>
          <w:szCs w:val="28"/>
        </w:rPr>
      </w:pPr>
    </w:p>
    <w:p w:rsidR="002E7EF4" w:rsidRDefault="002E7EF4" w:rsidP="001C260B">
      <w:pPr>
        <w:rPr>
          <w:rFonts w:ascii="Trebuchet MS" w:hAnsi="Trebuchet MS"/>
          <w:b/>
          <w:sz w:val="32"/>
          <w:szCs w:val="32"/>
        </w:rPr>
      </w:pPr>
    </w:p>
    <w:p w:rsidR="003766E0" w:rsidRDefault="003766E0" w:rsidP="002E7EF4">
      <w:pPr>
        <w:rPr>
          <w:rFonts w:ascii="Trebuchet MS" w:hAnsi="Trebuchet MS"/>
          <w:b/>
          <w:sz w:val="32"/>
          <w:szCs w:val="32"/>
        </w:rPr>
      </w:pPr>
    </w:p>
    <w:p w:rsidR="002E7EF4" w:rsidRDefault="002E7EF4" w:rsidP="002E7EF4">
      <w:pPr>
        <w:rPr>
          <w:rFonts w:ascii="Trebuchet MS" w:hAnsi="Trebuchet MS"/>
          <w:b/>
          <w:sz w:val="32"/>
          <w:szCs w:val="32"/>
        </w:rPr>
      </w:pPr>
      <w:r>
        <w:rPr>
          <w:rFonts w:ascii="Trebuchet MS" w:hAnsi="Trebuchet MS"/>
          <w:b/>
          <w:sz w:val="32"/>
          <w:szCs w:val="32"/>
        </w:rPr>
        <w:lastRenderedPageBreak/>
        <w:t xml:space="preserve">Area:  High School Science </w:t>
      </w:r>
    </w:p>
    <w:p w:rsidR="002E7EF4" w:rsidRDefault="002E7EF4" w:rsidP="002E7EF4">
      <w:pPr>
        <w:rPr>
          <w:rFonts w:ascii="Trebuchet MS" w:hAnsi="Trebuchet MS"/>
          <w:b/>
          <w:sz w:val="32"/>
          <w:szCs w:val="32"/>
        </w:rPr>
      </w:pPr>
    </w:p>
    <w:p w:rsidR="002E7EF4" w:rsidRDefault="00A21E0F" w:rsidP="002E7EF4">
      <w:pPr>
        <w:rPr>
          <w:rFonts w:ascii="Trebuchet MS" w:hAnsi="Trebuchet MS"/>
          <w:b/>
          <w:sz w:val="28"/>
          <w:szCs w:val="28"/>
        </w:rPr>
      </w:pPr>
      <w:proofErr w:type="gramStart"/>
      <w:r>
        <w:rPr>
          <w:rFonts w:ascii="Trebuchet MS" w:hAnsi="Trebuchet MS"/>
          <w:b/>
          <w:sz w:val="28"/>
          <w:szCs w:val="28"/>
        </w:rPr>
        <w:t xml:space="preserve">Biology </w:t>
      </w:r>
      <w:r w:rsidR="002E7EF4">
        <w:rPr>
          <w:rFonts w:ascii="Trebuchet MS" w:hAnsi="Trebuchet MS"/>
          <w:b/>
          <w:sz w:val="28"/>
          <w:szCs w:val="28"/>
        </w:rPr>
        <w:t xml:space="preserve"> EOC</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tblGrid>
      <w:tr w:rsidR="003766E0" w:rsidRPr="007D0452" w:rsidTr="007D0452">
        <w:tc>
          <w:tcPr>
            <w:tcW w:w="5469" w:type="dxa"/>
          </w:tcPr>
          <w:p w:rsidR="003766E0" w:rsidRPr="007D0452" w:rsidRDefault="003766E0" w:rsidP="00810513">
            <w:pPr>
              <w:rPr>
                <w:rFonts w:ascii="Verdana" w:hAnsi="Verdana"/>
                <w:b/>
                <w:sz w:val="20"/>
                <w:szCs w:val="20"/>
              </w:rPr>
            </w:pPr>
          </w:p>
        </w:tc>
        <w:tc>
          <w:tcPr>
            <w:tcW w:w="1369" w:type="dxa"/>
          </w:tcPr>
          <w:p w:rsidR="003766E0" w:rsidRPr="007D0452" w:rsidRDefault="003766E0" w:rsidP="003246F8">
            <w:pPr>
              <w:rPr>
                <w:rFonts w:ascii="Verdana" w:hAnsi="Verdana"/>
                <w:b/>
                <w:sz w:val="20"/>
                <w:szCs w:val="20"/>
              </w:rPr>
            </w:pPr>
            <w:r>
              <w:rPr>
                <w:rFonts w:ascii="Verdana" w:hAnsi="Verdana"/>
                <w:b/>
                <w:sz w:val="20"/>
                <w:szCs w:val="20"/>
              </w:rPr>
              <w:t>2016</w:t>
            </w:r>
            <w:r w:rsidRPr="007D0452">
              <w:rPr>
                <w:rFonts w:ascii="Verdana" w:hAnsi="Verdana"/>
                <w:b/>
                <w:sz w:val="20"/>
                <w:szCs w:val="20"/>
              </w:rPr>
              <w:t xml:space="preserve"> Actual %</w:t>
            </w:r>
          </w:p>
        </w:tc>
        <w:tc>
          <w:tcPr>
            <w:tcW w:w="1369" w:type="dxa"/>
          </w:tcPr>
          <w:p w:rsidR="003766E0" w:rsidRPr="007D0452" w:rsidRDefault="003766E0" w:rsidP="003246F8">
            <w:pPr>
              <w:rPr>
                <w:rFonts w:ascii="Verdana" w:hAnsi="Verdana"/>
                <w:b/>
                <w:sz w:val="20"/>
                <w:szCs w:val="20"/>
              </w:rPr>
            </w:pPr>
            <w:r>
              <w:rPr>
                <w:rFonts w:ascii="Verdana" w:hAnsi="Verdana"/>
                <w:b/>
                <w:sz w:val="20"/>
                <w:szCs w:val="20"/>
              </w:rPr>
              <w:t>2017</w:t>
            </w:r>
            <w:r w:rsidRPr="007D0452">
              <w:rPr>
                <w:rFonts w:ascii="Verdana" w:hAnsi="Verdana"/>
                <w:b/>
                <w:sz w:val="20"/>
                <w:szCs w:val="20"/>
              </w:rPr>
              <w:t xml:space="preserve"> Target %</w:t>
            </w:r>
          </w:p>
        </w:tc>
      </w:tr>
      <w:tr w:rsidR="003766E0" w:rsidRPr="007D0452" w:rsidTr="007D0452">
        <w:tc>
          <w:tcPr>
            <w:tcW w:w="5469" w:type="dxa"/>
          </w:tcPr>
          <w:p w:rsidR="003766E0" w:rsidRPr="007D0452" w:rsidRDefault="003766E0" w:rsidP="003766E0">
            <w:pPr>
              <w:rPr>
                <w:rFonts w:ascii="Trebuchet MS" w:hAnsi="Trebuchet MS"/>
                <w:b/>
                <w:sz w:val="28"/>
                <w:szCs w:val="28"/>
              </w:rPr>
            </w:pPr>
            <w:r w:rsidRPr="007D0452">
              <w:rPr>
                <w:rFonts w:ascii="Verdana" w:hAnsi="Verdana"/>
                <w:b/>
                <w:sz w:val="20"/>
                <w:szCs w:val="20"/>
              </w:rPr>
              <w:t>Students scoring at</w:t>
            </w:r>
            <w:r>
              <w:rPr>
                <w:rFonts w:ascii="Verdana" w:hAnsi="Verdana"/>
                <w:b/>
                <w:sz w:val="20"/>
                <w:szCs w:val="20"/>
              </w:rPr>
              <w:t xml:space="preserve"> or above grade level on the FSA Biology EOC</w:t>
            </w:r>
            <w:r w:rsidRPr="007D0452">
              <w:rPr>
                <w:rFonts w:ascii="Verdana" w:hAnsi="Verdana"/>
                <w:b/>
                <w:sz w:val="20"/>
                <w:szCs w:val="20"/>
              </w:rPr>
              <w:t xml:space="preserve"> </w:t>
            </w:r>
          </w:p>
        </w:tc>
        <w:tc>
          <w:tcPr>
            <w:tcW w:w="1369" w:type="dxa"/>
          </w:tcPr>
          <w:p w:rsidR="003766E0" w:rsidRPr="00475695" w:rsidRDefault="003766E0" w:rsidP="00475695">
            <w:pPr>
              <w:jc w:val="center"/>
              <w:rPr>
                <w:rFonts w:ascii="Trebuchet MS" w:hAnsi="Trebuchet MS"/>
                <w:sz w:val="28"/>
                <w:szCs w:val="28"/>
              </w:rPr>
            </w:pPr>
            <w:r>
              <w:rPr>
                <w:rFonts w:ascii="Trebuchet MS" w:hAnsi="Trebuchet MS"/>
                <w:sz w:val="28"/>
                <w:szCs w:val="28"/>
              </w:rPr>
              <w:t>63%</w:t>
            </w:r>
          </w:p>
        </w:tc>
        <w:tc>
          <w:tcPr>
            <w:tcW w:w="1369" w:type="dxa"/>
          </w:tcPr>
          <w:p w:rsidR="003766E0" w:rsidRPr="00475695" w:rsidRDefault="003766E0" w:rsidP="00475695">
            <w:pPr>
              <w:jc w:val="center"/>
              <w:rPr>
                <w:rFonts w:ascii="Trebuchet MS" w:hAnsi="Trebuchet MS"/>
                <w:sz w:val="28"/>
                <w:szCs w:val="28"/>
              </w:rPr>
            </w:pPr>
            <w:r>
              <w:rPr>
                <w:rFonts w:ascii="Trebuchet MS" w:hAnsi="Trebuchet MS"/>
                <w:sz w:val="28"/>
                <w:szCs w:val="28"/>
              </w:rPr>
              <w:t>65%</w:t>
            </w:r>
          </w:p>
        </w:tc>
      </w:tr>
    </w:tbl>
    <w:p w:rsidR="002E7EF4" w:rsidRDefault="002E7EF4" w:rsidP="001C260B">
      <w:pPr>
        <w:rPr>
          <w:rFonts w:ascii="Trebuchet MS" w:hAnsi="Trebuchet MS"/>
          <w:b/>
          <w:sz w:val="32"/>
          <w:szCs w:val="32"/>
        </w:rPr>
      </w:pPr>
    </w:p>
    <w:p w:rsidR="00E55B13" w:rsidRDefault="00E55B13" w:rsidP="002E7EF4">
      <w:pPr>
        <w:rPr>
          <w:rFonts w:ascii="Trebuchet MS" w:hAnsi="Trebuchet MS"/>
          <w:b/>
          <w:sz w:val="32"/>
          <w:szCs w:val="32"/>
        </w:rPr>
      </w:pPr>
    </w:p>
    <w:p w:rsidR="00E55B13" w:rsidRDefault="00E55B13" w:rsidP="002E7EF4">
      <w:pPr>
        <w:rPr>
          <w:rFonts w:ascii="Trebuchet MS" w:hAnsi="Trebuchet MS"/>
          <w:b/>
          <w:sz w:val="32"/>
          <w:szCs w:val="32"/>
        </w:rPr>
      </w:pPr>
    </w:p>
    <w:p w:rsidR="00810513" w:rsidRDefault="002E7EF4" w:rsidP="00810513">
      <w:pPr>
        <w:rPr>
          <w:rFonts w:ascii="Trebuchet MS" w:hAnsi="Trebuchet MS"/>
          <w:b/>
          <w:sz w:val="32"/>
          <w:szCs w:val="32"/>
        </w:rPr>
      </w:pPr>
      <w:r>
        <w:rPr>
          <w:rFonts w:ascii="Trebuchet MS" w:hAnsi="Trebuchet MS"/>
          <w:b/>
          <w:sz w:val="32"/>
          <w:szCs w:val="32"/>
        </w:rPr>
        <w:t xml:space="preserve">Area:  </w:t>
      </w:r>
      <w:r w:rsidR="003766E0">
        <w:rPr>
          <w:rFonts w:ascii="Trebuchet MS" w:hAnsi="Trebuchet MS"/>
          <w:b/>
          <w:sz w:val="32"/>
          <w:szCs w:val="32"/>
        </w:rPr>
        <w:t>High School Social Studies</w:t>
      </w:r>
    </w:p>
    <w:p w:rsidR="003766E0" w:rsidRDefault="003766E0" w:rsidP="00810513">
      <w:pPr>
        <w:rPr>
          <w:rFonts w:ascii="Trebuchet MS" w:hAnsi="Trebuchet MS"/>
          <w:b/>
          <w:sz w:val="32"/>
          <w:szCs w:val="32"/>
        </w:rPr>
      </w:pPr>
    </w:p>
    <w:p w:rsidR="003766E0" w:rsidRDefault="003766E0" w:rsidP="00810513">
      <w:pPr>
        <w:rPr>
          <w:rFonts w:ascii="Trebuchet MS" w:hAnsi="Trebuchet MS"/>
          <w:b/>
          <w:sz w:val="28"/>
          <w:szCs w:val="28"/>
        </w:rPr>
      </w:pPr>
      <w:r>
        <w:rPr>
          <w:rFonts w:ascii="Trebuchet MS" w:hAnsi="Trebuchet MS"/>
          <w:b/>
          <w:sz w:val="32"/>
          <w:szCs w:val="32"/>
        </w:rPr>
        <w:t>US History EOC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tblGrid>
      <w:tr w:rsidR="003766E0" w:rsidRPr="007D0452" w:rsidTr="007D0452">
        <w:tc>
          <w:tcPr>
            <w:tcW w:w="5469" w:type="dxa"/>
          </w:tcPr>
          <w:p w:rsidR="003766E0" w:rsidRPr="007D0452" w:rsidRDefault="003766E0" w:rsidP="00810513">
            <w:pPr>
              <w:rPr>
                <w:rFonts w:ascii="Verdana" w:hAnsi="Verdana"/>
                <w:b/>
                <w:sz w:val="20"/>
                <w:szCs w:val="20"/>
              </w:rPr>
            </w:pPr>
          </w:p>
        </w:tc>
        <w:tc>
          <w:tcPr>
            <w:tcW w:w="1369" w:type="dxa"/>
          </w:tcPr>
          <w:p w:rsidR="003766E0" w:rsidRPr="007D0452" w:rsidRDefault="003766E0" w:rsidP="003246F8">
            <w:pPr>
              <w:rPr>
                <w:rFonts w:ascii="Verdana" w:hAnsi="Verdana"/>
                <w:b/>
                <w:sz w:val="20"/>
                <w:szCs w:val="20"/>
              </w:rPr>
            </w:pPr>
            <w:r>
              <w:rPr>
                <w:rFonts w:ascii="Verdana" w:hAnsi="Verdana"/>
                <w:b/>
                <w:sz w:val="20"/>
                <w:szCs w:val="20"/>
              </w:rPr>
              <w:t xml:space="preserve">2016 </w:t>
            </w:r>
            <w:r w:rsidRPr="007D0452">
              <w:rPr>
                <w:rFonts w:ascii="Verdana" w:hAnsi="Verdana"/>
                <w:b/>
                <w:sz w:val="20"/>
                <w:szCs w:val="20"/>
              </w:rPr>
              <w:t>Actual %</w:t>
            </w:r>
          </w:p>
        </w:tc>
        <w:tc>
          <w:tcPr>
            <w:tcW w:w="1369" w:type="dxa"/>
          </w:tcPr>
          <w:p w:rsidR="003766E0" w:rsidRPr="007D0452" w:rsidRDefault="003766E0" w:rsidP="003246F8">
            <w:pPr>
              <w:rPr>
                <w:rFonts w:ascii="Verdana" w:hAnsi="Verdana"/>
                <w:b/>
                <w:sz w:val="20"/>
                <w:szCs w:val="20"/>
              </w:rPr>
            </w:pPr>
            <w:r>
              <w:rPr>
                <w:rFonts w:ascii="Verdana" w:hAnsi="Verdana"/>
                <w:b/>
                <w:sz w:val="20"/>
                <w:szCs w:val="20"/>
              </w:rPr>
              <w:t>2017</w:t>
            </w:r>
            <w:r w:rsidRPr="007D0452">
              <w:rPr>
                <w:rFonts w:ascii="Verdana" w:hAnsi="Verdana"/>
                <w:b/>
                <w:sz w:val="20"/>
                <w:szCs w:val="20"/>
              </w:rPr>
              <w:t xml:space="preserve"> Target %</w:t>
            </w:r>
          </w:p>
        </w:tc>
      </w:tr>
      <w:tr w:rsidR="003766E0" w:rsidRPr="007D0452" w:rsidTr="007D0452">
        <w:tc>
          <w:tcPr>
            <w:tcW w:w="5469" w:type="dxa"/>
          </w:tcPr>
          <w:p w:rsidR="003766E0" w:rsidRPr="007D0452" w:rsidRDefault="003766E0" w:rsidP="00810513">
            <w:pPr>
              <w:rPr>
                <w:rFonts w:ascii="Trebuchet MS" w:hAnsi="Trebuchet MS"/>
                <w:b/>
                <w:sz w:val="28"/>
                <w:szCs w:val="28"/>
              </w:rPr>
            </w:pPr>
            <w:r>
              <w:rPr>
                <w:rFonts w:ascii="Verdana" w:hAnsi="Verdana"/>
                <w:b/>
                <w:sz w:val="20"/>
                <w:szCs w:val="20"/>
              </w:rPr>
              <w:t>Students scoring at or above grade level on the FSA US History EOC</w:t>
            </w:r>
          </w:p>
        </w:tc>
        <w:tc>
          <w:tcPr>
            <w:tcW w:w="1369" w:type="dxa"/>
          </w:tcPr>
          <w:p w:rsidR="003766E0" w:rsidRPr="007D0452" w:rsidRDefault="003766E0" w:rsidP="00810513">
            <w:pPr>
              <w:rPr>
                <w:rFonts w:ascii="Trebuchet MS" w:hAnsi="Trebuchet MS"/>
                <w:b/>
                <w:sz w:val="28"/>
                <w:szCs w:val="28"/>
              </w:rPr>
            </w:pPr>
            <w:r>
              <w:rPr>
                <w:rFonts w:ascii="Trebuchet MS" w:hAnsi="Trebuchet MS"/>
                <w:b/>
                <w:sz w:val="28"/>
                <w:szCs w:val="28"/>
              </w:rPr>
              <w:t>66%</w:t>
            </w:r>
          </w:p>
        </w:tc>
        <w:tc>
          <w:tcPr>
            <w:tcW w:w="1369" w:type="dxa"/>
          </w:tcPr>
          <w:p w:rsidR="003766E0" w:rsidRPr="007D0452" w:rsidRDefault="003766E0" w:rsidP="00810513">
            <w:pPr>
              <w:rPr>
                <w:rFonts w:ascii="Trebuchet MS" w:hAnsi="Trebuchet MS"/>
                <w:b/>
                <w:sz w:val="28"/>
                <w:szCs w:val="28"/>
              </w:rPr>
            </w:pPr>
            <w:r>
              <w:rPr>
                <w:rFonts w:ascii="Trebuchet MS" w:hAnsi="Trebuchet MS"/>
                <w:b/>
                <w:sz w:val="28"/>
                <w:szCs w:val="28"/>
              </w:rPr>
              <w:t>68%</w:t>
            </w:r>
          </w:p>
        </w:tc>
      </w:tr>
    </w:tbl>
    <w:p w:rsidR="003246F8" w:rsidRDefault="003246F8" w:rsidP="002E7EF4">
      <w:pPr>
        <w:rPr>
          <w:rFonts w:ascii="Trebuchet MS" w:hAnsi="Trebuchet MS"/>
          <w:b/>
          <w:sz w:val="32"/>
          <w:szCs w:val="32"/>
        </w:rPr>
      </w:pPr>
    </w:p>
    <w:p w:rsidR="003246F8" w:rsidRDefault="003246F8" w:rsidP="002E7EF4">
      <w:pPr>
        <w:rPr>
          <w:rFonts w:ascii="Trebuchet MS" w:hAnsi="Trebuchet MS"/>
          <w:b/>
          <w:sz w:val="32"/>
          <w:szCs w:val="32"/>
        </w:rPr>
      </w:pPr>
    </w:p>
    <w:p w:rsidR="003246F8" w:rsidRDefault="003246F8" w:rsidP="00810513">
      <w:pPr>
        <w:rPr>
          <w:rFonts w:ascii="Trebuchet MS" w:hAnsi="Trebuchet MS"/>
          <w:b/>
          <w:sz w:val="32"/>
          <w:szCs w:val="32"/>
        </w:rPr>
      </w:pPr>
    </w:p>
    <w:p w:rsidR="00810513" w:rsidRDefault="00810513" w:rsidP="00810513">
      <w:pPr>
        <w:rPr>
          <w:rFonts w:ascii="Trebuchet MS" w:hAnsi="Trebuchet MS"/>
          <w:b/>
          <w:sz w:val="32"/>
          <w:szCs w:val="32"/>
        </w:rPr>
      </w:pPr>
      <w:r>
        <w:rPr>
          <w:rFonts w:ascii="Trebuchet MS" w:hAnsi="Trebuchet MS"/>
          <w:b/>
          <w:sz w:val="32"/>
          <w:szCs w:val="32"/>
        </w:rPr>
        <w:t>Area:  Early Warning Systems</w:t>
      </w:r>
    </w:p>
    <w:p w:rsidR="001171B8" w:rsidRDefault="001171B8" w:rsidP="001171B8">
      <w:pPr>
        <w:rPr>
          <w:rFonts w:ascii="Trebuchet MS" w:hAnsi="Trebuchet MS"/>
          <w:b/>
          <w:sz w:val="28"/>
          <w:szCs w:val="28"/>
        </w:rPr>
      </w:pPr>
      <w:r>
        <w:rPr>
          <w:rFonts w:ascii="Trebuchet MS" w:hAnsi="Trebuchet MS"/>
          <w:b/>
          <w:sz w:val="28"/>
          <w:szCs w:val="28"/>
        </w:rPr>
        <w:t>High School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gridCol w:w="1369"/>
      </w:tblGrid>
      <w:tr w:rsidR="001171B8" w:rsidRPr="007D0452" w:rsidTr="007D0452">
        <w:tc>
          <w:tcPr>
            <w:tcW w:w="5469" w:type="dxa"/>
          </w:tcPr>
          <w:p w:rsidR="001171B8" w:rsidRPr="007D0452" w:rsidRDefault="001171B8" w:rsidP="007D0452">
            <w:pPr>
              <w:rPr>
                <w:rFonts w:ascii="Verdana" w:hAnsi="Verdana"/>
                <w:b/>
                <w:sz w:val="20"/>
                <w:szCs w:val="20"/>
              </w:rPr>
            </w:pPr>
          </w:p>
        </w:tc>
        <w:tc>
          <w:tcPr>
            <w:tcW w:w="1369" w:type="dxa"/>
          </w:tcPr>
          <w:p w:rsidR="001171B8" w:rsidRPr="007D0452" w:rsidRDefault="0045327A" w:rsidP="003246F8">
            <w:pPr>
              <w:rPr>
                <w:rFonts w:ascii="Verdana" w:hAnsi="Verdana"/>
                <w:b/>
                <w:sz w:val="20"/>
                <w:szCs w:val="20"/>
              </w:rPr>
            </w:pPr>
            <w:r>
              <w:rPr>
                <w:rFonts w:ascii="Verdana" w:hAnsi="Verdana"/>
                <w:b/>
                <w:sz w:val="20"/>
                <w:szCs w:val="20"/>
              </w:rPr>
              <w:t>201</w:t>
            </w:r>
            <w:r w:rsidR="003246F8">
              <w:rPr>
                <w:rFonts w:ascii="Verdana" w:hAnsi="Verdana"/>
                <w:b/>
                <w:sz w:val="20"/>
                <w:szCs w:val="20"/>
              </w:rPr>
              <w:t>6</w:t>
            </w:r>
            <w:r w:rsidR="001171B8" w:rsidRPr="007D0452">
              <w:rPr>
                <w:rFonts w:ascii="Verdana" w:hAnsi="Verdana"/>
                <w:b/>
                <w:sz w:val="20"/>
                <w:szCs w:val="20"/>
              </w:rPr>
              <w:t xml:space="preserve"> Actual #</w:t>
            </w:r>
          </w:p>
        </w:tc>
        <w:tc>
          <w:tcPr>
            <w:tcW w:w="1369" w:type="dxa"/>
          </w:tcPr>
          <w:p w:rsidR="001171B8" w:rsidRPr="007D0452" w:rsidRDefault="0045327A" w:rsidP="003246F8">
            <w:pPr>
              <w:rPr>
                <w:rFonts w:ascii="Verdana" w:hAnsi="Verdana"/>
                <w:b/>
                <w:sz w:val="20"/>
                <w:szCs w:val="20"/>
              </w:rPr>
            </w:pPr>
            <w:r>
              <w:rPr>
                <w:rFonts w:ascii="Verdana" w:hAnsi="Verdana"/>
                <w:b/>
                <w:sz w:val="20"/>
                <w:szCs w:val="20"/>
              </w:rPr>
              <w:t>201</w:t>
            </w:r>
            <w:r w:rsidR="003246F8">
              <w:rPr>
                <w:rFonts w:ascii="Verdana" w:hAnsi="Verdana"/>
                <w:b/>
                <w:sz w:val="20"/>
                <w:szCs w:val="20"/>
              </w:rPr>
              <w:t>6</w:t>
            </w:r>
            <w:r w:rsidR="001171B8" w:rsidRPr="007D0452">
              <w:rPr>
                <w:rFonts w:ascii="Verdana" w:hAnsi="Verdana"/>
                <w:b/>
                <w:sz w:val="20"/>
                <w:szCs w:val="20"/>
              </w:rPr>
              <w:t xml:space="preserve"> Actual %</w:t>
            </w:r>
          </w:p>
        </w:tc>
        <w:tc>
          <w:tcPr>
            <w:tcW w:w="1369" w:type="dxa"/>
          </w:tcPr>
          <w:p w:rsidR="001171B8" w:rsidRPr="007D0452" w:rsidRDefault="0045327A" w:rsidP="003246F8">
            <w:pPr>
              <w:rPr>
                <w:rFonts w:ascii="Verdana" w:hAnsi="Verdana"/>
                <w:b/>
                <w:sz w:val="20"/>
                <w:szCs w:val="20"/>
              </w:rPr>
            </w:pPr>
            <w:r>
              <w:rPr>
                <w:rFonts w:ascii="Verdana" w:hAnsi="Verdana"/>
                <w:b/>
                <w:sz w:val="20"/>
                <w:szCs w:val="20"/>
              </w:rPr>
              <w:t>201</w:t>
            </w:r>
            <w:r w:rsidR="003246F8">
              <w:rPr>
                <w:rFonts w:ascii="Verdana" w:hAnsi="Verdana"/>
                <w:b/>
                <w:sz w:val="20"/>
                <w:szCs w:val="20"/>
              </w:rPr>
              <w:t>7</w:t>
            </w:r>
            <w:r w:rsidR="001171B8" w:rsidRPr="007D0452">
              <w:rPr>
                <w:rFonts w:ascii="Verdana" w:hAnsi="Verdana"/>
                <w:b/>
                <w:sz w:val="20"/>
                <w:szCs w:val="20"/>
              </w:rPr>
              <w:t xml:space="preserve"> Target %</w:t>
            </w:r>
          </w:p>
        </w:tc>
      </w:tr>
      <w:tr w:rsidR="001171B8" w:rsidRPr="007D0452" w:rsidTr="007D0452">
        <w:tc>
          <w:tcPr>
            <w:tcW w:w="5469" w:type="dxa"/>
          </w:tcPr>
          <w:p w:rsidR="001171B8" w:rsidRPr="007D0452" w:rsidRDefault="001171B8" w:rsidP="007D0452">
            <w:pPr>
              <w:rPr>
                <w:rFonts w:ascii="Trebuchet MS" w:hAnsi="Trebuchet MS"/>
                <w:b/>
                <w:sz w:val="28"/>
                <w:szCs w:val="28"/>
              </w:rPr>
            </w:pPr>
            <w:r w:rsidRPr="007D0452">
              <w:rPr>
                <w:rFonts w:ascii="Verdana" w:hAnsi="Verdana"/>
                <w:b/>
                <w:sz w:val="20"/>
                <w:szCs w:val="20"/>
              </w:rPr>
              <w:t xml:space="preserve">Students who miss 10% or more of available instructional time </w:t>
            </w:r>
          </w:p>
        </w:tc>
        <w:tc>
          <w:tcPr>
            <w:tcW w:w="1369" w:type="dxa"/>
          </w:tcPr>
          <w:p w:rsidR="001171B8" w:rsidRPr="007D0452" w:rsidRDefault="003766E0" w:rsidP="007D0452">
            <w:pPr>
              <w:rPr>
                <w:rFonts w:ascii="Trebuchet MS" w:hAnsi="Trebuchet MS"/>
                <w:b/>
                <w:sz w:val="28"/>
                <w:szCs w:val="28"/>
              </w:rPr>
            </w:pPr>
            <w:r>
              <w:rPr>
                <w:rFonts w:ascii="Trebuchet MS" w:hAnsi="Trebuchet MS"/>
                <w:b/>
                <w:sz w:val="28"/>
                <w:szCs w:val="28"/>
              </w:rPr>
              <w:t>153</w:t>
            </w:r>
          </w:p>
        </w:tc>
        <w:tc>
          <w:tcPr>
            <w:tcW w:w="1369" w:type="dxa"/>
          </w:tcPr>
          <w:p w:rsidR="001171B8" w:rsidRPr="007D0452" w:rsidRDefault="003766E0" w:rsidP="007D0452">
            <w:pPr>
              <w:rPr>
                <w:rFonts w:ascii="Trebuchet MS" w:hAnsi="Trebuchet MS"/>
                <w:b/>
                <w:sz w:val="28"/>
                <w:szCs w:val="28"/>
              </w:rPr>
            </w:pPr>
            <w:r>
              <w:rPr>
                <w:rFonts w:ascii="Trebuchet MS" w:hAnsi="Trebuchet MS"/>
                <w:b/>
                <w:sz w:val="28"/>
                <w:szCs w:val="28"/>
              </w:rPr>
              <w:t>33%</w:t>
            </w:r>
          </w:p>
        </w:tc>
        <w:tc>
          <w:tcPr>
            <w:tcW w:w="1369" w:type="dxa"/>
          </w:tcPr>
          <w:p w:rsidR="001171B8" w:rsidRPr="007D0452" w:rsidRDefault="003766E0" w:rsidP="007D0452">
            <w:pPr>
              <w:rPr>
                <w:rFonts w:ascii="Trebuchet MS" w:hAnsi="Trebuchet MS"/>
                <w:b/>
                <w:sz w:val="28"/>
                <w:szCs w:val="28"/>
              </w:rPr>
            </w:pPr>
            <w:r>
              <w:rPr>
                <w:rFonts w:ascii="Trebuchet MS" w:hAnsi="Trebuchet MS"/>
                <w:b/>
                <w:sz w:val="28"/>
                <w:szCs w:val="28"/>
              </w:rPr>
              <w:t>20%</w:t>
            </w:r>
          </w:p>
        </w:tc>
      </w:tr>
      <w:tr w:rsidR="001171B8" w:rsidRPr="007D0452" w:rsidTr="007D0452">
        <w:tc>
          <w:tcPr>
            <w:tcW w:w="5469" w:type="dxa"/>
          </w:tcPr>
          <w:p w:rsidR="001171B8" w:rsidRPr="007D0452" w:rsidRDefault="001171B8" w:rsidP="007D0452">
            <w:pPr>
              <w:rPr>
                <w:rFonts w:ascii="Verdana" w:hAnsi="Verdana"/>
                <w:b/>
                <w:sz w:val="20"/>
                <w:szCs w:val="20"/>
              </w:rPr>
            </w:pPr>
            <w:r w:rsidRPr="007D0452">
              <w:rPr>
                <w:rFonts w:ascii="Verdana" w:hAnsi="Verdana"/>
                <w:b/>
                <w:sz w:val="20"/>
                <w:szCs w:val="20"/>
              </w:rPr>
              <w:t>Students who receive two or more behavior referrals</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36</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7%</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3%</w:t>
            </w:r>
          </w:p>
        </w:tc>
      </w:tr>
      <w:tr w:rsidR="001171B8" w:rsidRPr="007D0452" w:rsidTr="007D0452">
        <w:tc>
          <w:tcPr>
            <w:tcW w:w="5469" w:type="dxa"/>
          </w:tcPr>
          <w:p w:rsidR="001171B8" w:rsidRPr="007D0452" w:rsidRDefault="001171B8" w:rsidP="007D0452">
            <w:pPr>
              <w:rPr>
                <w:rFonts w:ascii="Verdana" w:hAnsi="Verdana"/>
                <w:b/>
                <w:sz w:val="20"/>
                <w:szCs w:val="20"/>
              </w:rPr>
            </w:pPr>
            <w:r w:rsidRPr="007D0452">
              <w:rPr>
                <w:rFonts w:ascii="Verdana" w:hAnsi="Verdana"/>
                <w:b/>
                <w:sz w:val="20"/>
                <w:szCs w:val="20"/>
              </w:rPr>
              <w:t xml:space="preserve">Students who receive one or more behavior referrals </w:t>
            </w:r>
            <w:proofErr w:type="gramStart"/>
            <w:r w:rsidRPr="007D0452">
              <w:rPr>
                <w:rFonts w:ascii="Verdana" w:hAnsi="Verdana"/>
                <w:b/>
                <w:sz w:val="20"/>
                <w:szCs w:val="20"/>
              </w:rPr>
              <w:t>that lead</w:t>
            </w:r>
            <w:proofErr w:type="gramEnd"/>
            <w:r w:rsidRPr="007D0452">
              <w:rPr>
                <w:rFonts w:ascii="Verdana" w:hAnsi="Verdana"/>
                <w:b/>
                <w:sz w:val="20"/>
                <w:szCs w:val="20"/>
              </w:rPr>
              <w:t xml:space="preserve"> to suspension.</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36</w:t>
            </w:r>
          </w:p>
        </w:tc>
        <w:tc>
          <w:tcPr>
            <w:tcW w:w="1369" w:type="dxa"/>
          </w:tcPr>
          <w:p w:rsidR="001171B8" w:rsidRPr="007D0452" w:rsidRDefault="00A845AD" w:rsidP="003246F8">
            <w:pPr>
              <w:rPr>
                <w:rFonts w:ascii="Trebuchet MS" w:hAnsi="Trebuchet MS"/>
                <w:b/>
                <w:sz w:val="28"/>
                <w:szCs w:val="28"/>
              </w:rPr>
            </w:pPr>
            <w:r>
              <w:rPr>
                <w:rFonts w:ascii="Trebuchet MS" w:hAnsi="Trebuchet MS"/>
                <w:b/>
                <w:sz w:val="28"/>
                <w:szCs w:val="28"/>
              </w:rPr>
              <w:t>7%</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3%</w:t>
            </w:r>
          </w:p>
        </w:tc>
      </w:tr>
    </w:tbl>
    <w:p w:rsidR="001171B8" w:rsidRDefault="001171B8" w:rsidP="001C260B">
      <w:pPr>
        <w:rPr>
          <w:rFonts w:ascii="Trebuchet MS" w:hAnsi="Trebuchet MS"/>
          <w:b/>
          <w:sz w:val="32"/>
          <w:szCs w:val="32"/>
        </w:rPr>
      </w:pPr>
    </w:p>
    <w:p w:rsidR="00A21E0F" w:rsidRDefault="00A21E0F" w:rsidP="001171B8">
      <w:pPr>
        <w:rPr>
          <w:rFonts w:ascii="Trebuchet MS" w:hAnsi="Trebuchet MS"/>
          <w:b/>
          <w:sz w:val="28"/>
          <w:szCs w:val="28"/>
        </w:rPr>
      </w:pPr>
    </w:p>
    <w:p w:rsidR="00D53FF7" w:rsidRDefault="00D53FF7" w:rsidP="001171B8">
      <w:pPr>
        <w:rPr>
          <w:rFonts w:ascii="Trebuchet MS" w:hAnsi="Trebuchet MS"/>
          <w:b/>
          <w:sz w:val="28"/>
          <w:szCs w:val="28"/>
        </w:rPr>
      </w:pPr>
    </w:p>
    <w:p w:rsidR="001171B8" w:rsidRDefault="001171B8" w:rsidP="001171B8">
      <w:pPr>
        <w:rPr>
          <w:rFonts w:ascii="Trebuchet MS" w:hAnsi="Trebuchet MS"/>
          <w:b/>
          <w:sz w:val="28"/>
          <w:szCs w:val="28"/>
        </w:rPr>
      </w:pPr>
      <w:r>
        <w:rPr>
          <w:rFonts w:ascii="Trebuchet MS" w:hAnsi="Trebuchet MS"/>
          <w:b/>
          <w:sz w:val="28"/>
          <w:szCs w:val="28"/>
        </w:rPr>
        <w:t>Graduation</w:t>
      </w:r>
    </w:p>
    <w:p w:rsidR="00A21E0F" w:rsidRDefault="00A21E0F" w:rsidP="001171B8">
      <w:pPr>
        <w:rPr>
          <w:rFonts w:ascii="Trebuchet MS" w:hAnsi="Trebuchet MS"/>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9"/>
        <w:gridCol w:w="1369"/>
        <w:gridCol w:w="1369"/>
        <w:gridCol w:w="1369"/>
      </w:tblGrid>
      <w:tr w:rsidR="001171B8" w:rsidRPr="007D0452" w:rsidTr="007D0452">
        <w:tc>
          <w:tcPr>
            <w:tcW w:w="5469" w:type="dxa"/>
          </w:tcPr>
          <w:p w:rsidR="001171B8" w:rsidRPr="007D0452" w:rsidRDefault="001171B8" w:rsidP="007D0452">
            <w:pPr>
              <w:rPr>
                <w:rFonts w:ascii="Verdana" w:hAnsi="Verdana"/>
                <w:b/>
                <w:sz w:val="20"/>
                <w:szCs w:val="20"/>
              </w:rPr>
            </w:pPr>
          </w:p>
        </w:tc>
        <w:tc>
          <w:tcPr>
            <w:tcW w:w="1369" w:type="dxa"/>
          </w:tcPr>
          <w:p w:rsidR="006F7606" w:rsidRDefault="00AD0AB6" w:rsidP="006F7606">
            <w:pPr>
              <w:rPr>
                <w:rFonts w:ascii="Verdana" w:hAnsi="Verdana"/>
                <w:b/>
                <w:sz w:val="20"/>
                <w:szCs w:val="20"/>
              </w:rPr>
            </w:pPr>
            <w:r>
              <w:rPr>
                <w:rFonts w:ascii="Verdana" w:hAnsi="Verdana"/>
                <w:b/>
                <w:sz w:val="20"/>
                <w:szCs w:val="20"/>
              </w:rPr>
              <w:t>201</w:t>
            </w:r>
            <w:r w:rsidR="006F7606">
              <w:rPr>
                <w:rFonts w:ascii="Verdana" w:hAnsi="Verdana"/>
                <w:b/>
                <w:sz w:val="20"/>
                <w:szCs w:val="20"/>
              </w:rPr>
              <w:t>6</w:t>
            </w:r>
          </w:p>
          <w:p w:rsidR="001171B8" w:rsidRPr="007D0452" w:rsidRDefault="001171B8" w:rsidP="006F7606">
            <w:pPr>
              <w:rPr>
                <w:rFonts w:ascii="Verdana" w:hAnsi="Verdana"/>
                <w:b/>
                <w:sz w:val="20"/>
                <w:szCs w:val="20"/>
              </w:rPr>
            </w:pPr>
            <w:r w:rsidRPr="007D0452">
              <w:rPr>
                <w:rFonts w:ascii="Verdana" w:hAnsi="Verdana"/>
                <w:b/>
                <w:sz w:val="20"/>
                <w:szCs w:val="20"/>
              </w:rPr>
              <w:t>Actual #</w:t>
            </w:r>
          </w:p>
        </w:tc>
        <w:tc>
          <w:tcPr>
            <w:tcW w:w="1369" w:type="dxa"/>
          </w:tcPr>
          <w:p w:rsidR="001171B8" w:rsidRPr="007D0452" w:rsidRDefault="00AD0AB6" w:rsidP="006F7606">
            <w:pPr>
              <w:rPr>
                <w:rFonts w:ascii="Verdana" w:hAnsi="Verdana"/>
                <w:b/>
                <w:sz w:val="20"/>
                <w:szCs w:val="20"/>
              </w:rPr>
            </w:pPr>
            <w:r>
              <w:rPr>
                <w:rFonts w:ascii="Verdana" w:hAnsi="Verdana"/>
                <w:b/>
                <w:sz w:val="20"/>
                <w:szCs w:val="20"/>
              </w:rPr>
              <w:t>201</w:t>
            </w:r>
            <w:r w:rsidR="006F7606">
              <w:rPr>
                <w:rFonts w:ascii="Verdana" w:hAnsi="Verdana"/>
                <w:b/>
                <w:sz w:val="20"/>
                <w:szCs w:val="20"/>
              </w:rPr>
              <w:t>6</w:t>
            </w:r>
            <w:r w:rsidR="001171B8" w:rsidRPr="007D0452">
              <w:rPr>
                <w:rFonts w:ascii="Verdana" w:hAnsi="Verdana"/>
                <w:b/>
                <w:sz w:val="20"/>
                <w:szCs w:val="20"/>
              </w:rPr>
              <w:t xml:space="preserve"> Actual %</w:t>
            </w:r>
          </w:p>
        </w:tc>
        <w:tc>
          <w:tcPr>
            <w:tcW w:w="1369" w:type="dxa"/>
          </w:tcPr>
          <w:p w:rsidR="001171B8" w:rsidRPr="007D0452" w:rsidRDefault="00AD0AB6" w:rsidP="006F7606">
            <w:pPr>
              <w:rPr>
                <w:rFonts w:ascii="Verdana" w:hAnsi="Verdana"/>
                <w:b/>
                <w:sz w:val="20"/>
                <w:szCs w:val="20"/>
              </w:rPr>
            </w:pPr>
            <w:r>
              <w:rPr>
                <w:rFonts w:ascii="Verdana" w:hAnsi="Verdana"/>
                <w:b/>
                <w:sz w:val="20"/>
                <w:szCs w:val="20"/>
              </w:rPr>
              <w:t>201</w:t>
            </w:r>
            <w:r w:rsidR="006F7606">
              <w:rPr>
                <w:rFonts w:ascii="Verdana" w:hAnsi="Verdana"/>
                <w:b/>
                <w:sz w:val="20"/>
                <w:szCs w:val="20"/>
              </w:rPr>
              <w:t>7</w:t>
            </w:r>
            <w:r w:rsidR="001171B8" w:rsidRPr="007D0452">
              <w:rPr>
                <w:rFonts w:ascii="Verdana" w:hAnsi="Verdana"/>
                <w:b/>
                <w:sz w:val="20"/>
                <w:szCs w:val="20"/>
              </w:rPr>
              <w:t xml:space="preserve"> Target %</w:t>
            </w:r>
          </w:p>
        </w:tc>
      </w:tr>
      <w:tr w:rsidR="001171B8" w:rsidRPr="007D0452" w:rsidTr="007D0452">
        <w:tc>
          <w:tcPr>
            <w:tcW w:w="5469" w:type="dxa"/>
          </w:tcPr>
          <w:p w:rsidR="001171B8" w:rsidRPr="007D0452" w:rsidRDefault="001171B8" w:rsidP="001171B8">
            <w:pPr>
              <w:rPr>
                <w:rFonts w:ascii="Trebuchet MS" w:hAnsi="Trebuchet MS"/>
                <w:b/>
                <w:sz w:val="28"/>
                <w:szCs w:val="28"/>
              </w:rPr>
            </w:pPr>
            <w:r w:rsidRPr="007D0452">
              <w:rPr>
                <w:rFonts w:ascii="Verdana" w:hAnsi="Verdana"/>
                <w:b/>
                <w:sz w:val="20"/>
                <w:szCs w:val="20"/>
              </w:rPr>
              <w:t xml:space="preserve">Students dropping out of school </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10</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10%</w:t>
            </w:r>
          </w:p>
        </w:tc>
        <w:tc>
          <w:tcPr>
            <w:tcW w:w="1369" w:type="dxa"/>
          </w:tcPr>
          <w:p w:rsidR="001171B8" w:rsidRPr="007D0452" w:rsidRDefault="00A845AD" w:rsidP="007D0452">
            <w:pPr>
              <w:rPr>
                <w:rFonts w:ascii="Trebuchet MS" w:hAnsi="Trebuchet MS"/>
                <w:b/>
                <w:sz w:val="28"/>
                <w:szCs w:val="28"/>
              </w:rPr>
            </w:pPr>
            <w:r>
              <w:rPr>
                <w:rFonts w:ascii="Trebuchet MS" w:hAnsi="Trebuchet MS"/>
                <w:b/>
                <w:sz w:val="28"/>
                <w:szCs w:val="28"/>
              </w:rPr>
              <w:t>8%</w:t>
            </w:r>
          </w:p>
        </w:tc>
      </w:tr>
    </w:tbl>
    <w:p w:rsidR="001171B8" w:rsidRDefault="001171B8" w:rsidP="001C260B">
      <w:pPr>
        <w:rPr>
          <w:rFonts w:ascii="Trebuchet MS" w:hAnsi="Trebuchet MS"/>
          <w:b/>
          <w:sz w:val="32"/>
          <w:szCs w:val="32"/>
        </w:rPr>
      </w:pPr>
    </w:p>
    <w:p w:rsidR="006F7606" w:rsidRDefault="006F7606" w:rsidP="001C260B">
      <w:pPr>
        <w:rPr>
          <w:rFonts w:ascii="Trebuchet MS" w:hAnsi="Trebuchet MS"/>
          <w:b/>
          <w:sz w:val="32"/>
          <w:szCs w:val="32"/>
        </w:rPr>
      </w:pPr>
    </w:p>
    <w:p w:rsidR="002E7EF4" w:rsidRDefault="002E7EF4" w:rsidP="001C260B">
      <w:pPr>
        <w:rPr>
          <w:rFonts w:ascii="Trebuchet MS" w:hAnsi="Trebuchet MS"/>
          <w:b/>
          <w:sz w:val="32"/>
          <w:szCs w:val="32"/>
        </w:rPr>
      </w:pPr>
    </w:p>
    <w:p w:rsidR="00832791" w:rsidRDefault="00832791" w:rsidP="001C260B">
      <w:pPr>
        <w:rPr>
          <w:rFonts w:ascii="Trebuchet MS" w:hAnsi="Trebuchet MS"/>
          <w:b/>
          <w:bCs/>
          <w:color w:val="505050"/>
          <w:sz w:val="32"/>
          <w:szCs w:val="32"/>
        </w:rPr>
      </w:pPr>
      <w:r>
        <w:rPr>
          <w:rFonts w:ascii="Trebuchet MS" w:hAnsi="Trebuchet MS"/>
          <w:b/>
          <w:bCs/>
          <w:color w:val="505050"/>
          <w:sz w:val="32"/>
          <w:szCs w:val="32"/>
        </w:rPr>
        <w:lastRenderedPageBreak/>
        <w:t>Pr</w:t>
      </w:r>
      <w:r w:rsidR="00065B03">
        <w:rPr>
          <w:rFonts w:ascii="Trebuchet MS" w:hAnsi="Trebuchet MS"/>
          <w:b/>
          <w:bCs/>
          <w:color w:val="505050"/>
          <w:sz w:val="32"/>
          <w:szCs w:val="32"/>
        </w:rPr>
        <w:t>oblem Solving</w:t>
      </w:r>
      <w:r>
        <w:rPr>
          <w:rFonts w:ascii="Trebuchet MS" w:hAnsi="Trebuchet MS"/>
          <w:b/>
          <w:bCs/>
          <w:color w:val="505050"/>
          <w:sz w:val="32"/>
          <w:szCs w:val="32"/>
        </w:rPr>
        <w:t xml:space="preserve"> </w:t>
      </w:r>
    </w:p>
    <w:p w:rsidR="00832791" w:rsidRDefault="00832791" w:rsidP="00832791">
      <w:pPr>
        <w:rPr>
          <w:rFonts w:ascii="Trebuchet MS" w:hAnsi="Trebuchet MS"/>
          <w:b/>
          <w:bCs/>
          <w:color w:val="505050"/>
          <w:sz w:val="32"/>
          <w:szCs w:val="32"/>
        </w:rPr>
      </w:pPr>
    </w:p>
    <w:p w:rsidR="00065B03" w:rsidRPr="00A845AD" w:rsidRDefault="00832791" w:rsidP="00832791">
      <w:pPr>
        <w:rPr>
          <w:rFonts w:ascii="Trebuchet MS" w:hAnsi="Trebuchet MS"/>
          <w:b/>
          <w:bCs/>
          <w:color w:val="505050"/>
          <w:sz w:val="32"/>
          <w:szCs w:val="32"/>
          <w:u w:val="single"/>
        </w:rPr>
      </w:pPr>
      <w:r w:rsidRPr="00A845AD">
        <w:rPr>
          <w:rFonts w:ascii="Trebuchet MS" w:hAnsi="Trebuchet MS"/>
          <w:b/>
          <w:bCs/>
          <w:color w:val="505050"/>
          <w:sz w:val="32"/>
          <w:szCs w:val="32"/>
          <w:u w:val="single"/>
        </w:rPr>
        <w:t xml:space="preserve">I. </w:t>
      </w:r>
      <w:r w:rsidR="00CC78AD" w:rsidRPr="00A845AD">
        <w:rPr>
          <w:rFonts w:ascii="Trebuchet MS" w:hAnsi="Trebuchet MS"/>
          <w:b/>
          <w:bCs/>
          <w:color w:val="505050"/>
          <w:sz w:val="32"/>
          <w:szCs w:val="32"/>
          <w:u w:val="single"/>
        </w:rPr>
        <w:t>ELA</w:t>
      </w:r>
      <w:r w:rsidR="00A845AD" w:rsidRPr="00A845AD">
        <w:rPr>
          <w:rFonts w:ascii="Trebuchet MS" w:hAnsi="Trebuchet MS"/>
          <w:b/>
          <w:bCs/>
          <w:color w:val="505050"/>
          <w:sz w:val="32"/>
          <w:szCs w:val="32"/>
          <w:u w:val="single"/>
        </w:rPr>
        <w:t xml:space="preserve"> GOAL</w:t>
      </w:r>
    </w:p>
    <w:p w:rsidR="00065B03" w:rsidRPr="00A845AD" w:rsidRDefault="00065B03" w:rsidP="001C260B">
      <w:pPr>
        <w:rPr>
          <w:rFonts w:ascii="Verdana" w:hAnsi="Verdana"/>
          <w:b/>
          <w:bCs/>
          <w:color w:val="505050"/>
          <w:sz w:val="20"/>
          <w:szCs w:val="20"/>
          <w:u w:val="single"/>
        </w:rPr>
      </w:pPr>
    </w:p>
    <w:p w:rsidR="001C260B" w:rsidRDefault="001C260B" w:rsidP="001C260B">
      <w:pPr>
        <w:rPr>
          <w:rFonts w:ascii="Verdana" w:hAnsi="Verdana"/>
          <w:b/>
          <w:bCs/>
          <w:color w:val="505050"/>
          <w:sz w:val="20"/>
          <w:szCs w:val="20"/>
        </w:rPr>
      </w:pPr>
      <w:r w:rsidRPr="00C17FD9">
        <w:rPr>
          <w:rFonts w:ascii="Verdana" w:hAnsi="Verdana"/>
          <w:b/>
          <w:bCs/>
          <w:color w:val="505050"/>
          <w:sz w:val="20"/>
          <w:szCs w:val="20"/>
        </w:rPr>
        <w:t>Based on the Needs Assessment, Identify Area(s) for Improvement:</w:t>
      </w:r>
    </w:p>
    <w:p w:rsidR="001C260B" w:rsidRDefault="006F7606" w:rsidP="001C260B">
      <w:pPr>
        <w:rPr>
          <w:rFonts w:ascii="Calibri" w:hAnsi="Calibri" w:cs="Calibri"/>
        </w:rPr>
      </w:pPr>
      <w:r>
        <w:rPr>
          <w:rFonts w:ascii="Calibri" w:hAnsi="Calibri" w:cs="Calibri"/>
        </w:rPr>
        <w:t>Based on the 2015-2016 FSA Score Report, 60% of  all students at Blountstown High School taking the FSA scored at or above grade level in ELA, 49% of the tested students made learning gains in ELA, and 44% of the lowest 25% made learning gains in ELA.</w:t>
      </w:r>
    </w:p>
    <w:p w:rsidR="006F7606" w:rsidRDefault="006F7606" w:rsidP="001C260B">
      <w:pPr>
        <w:rPr>
          <w:b/>
        </w:rPr>
      </w:pPr>
    </w:p>
    <w:p w:rsidR="001C260B" w:rsidRDefault="001C260B" w:rsidP="001C260B">
      <w:pPr>
        <w:rPr>
          <w:b/>
          <w:bCs/>
          <w:color w:val="505050"/>
          <w:u w:val="single"/>
        </w:rPr>
      </w:pPr>
      <w:r w:rsidRPr="00DF7387">
        <w:rPr>
          <w:b/>
          <w:bCs/>
          <w:color w:val="505050"/>
          <w:u w:val="single"/>
        </w:rPr>
        <w:t>Objective Linked to Area of Improvement:</w:t>
      </w:r>
    </w:p>
    <w:p w:rsidR="006F7606" w:rsidRPr="006F7606" w:rsidRDefault="006F7606" w:rsidP="001C260B">
      <w:pPr>
        <w:rPr>
          <w:bCs/>
          <w:color w:val="505050"/>
        </w:rPr>
      </w:pPr>
      <w:r>
        <w:rPr>
          <w:bCs/>
          <w:color w:val="505050"/>
        </w:rPr>
        <w:t>At least 62% of students (grades 9-12) will be reading at or above grade level as evidenced by the 2016-2017 FSA ELA Score Report.  Next year, 57% of the students will make learning gains and 57% of the lowest 25% of students at BHS will make learning gains on the FSA ELA.</w:t>
      </w:r>
    </w:p>
    <w:p w:rsidR="006F7606" w:rsidRDefault="006F7606" w:rsidP="001C260B">
      <w:pPr>
        <w:rPr>
          <w:b/>
          <w:bCs/>
          <w:color w:val="505050"/>
          <w:u w:val="single"/>
        </w:rPr>
      </w:pPr>
    </w:p>
    <w:p w:rsidR="006F7606" w:rsidRDefault="006F7606" w:rsidP="001C260B">
      <w:pPr>
        <w:rPr>
          <w:b/>
          <w:bCs/>
          <w:color w:val="505050"/>
          <w:u w:val="single"/>
        </w:rPr>
      </w:pPr>
    </w:p>
    <w:p w:rsidR="00832791" w:rsidRDefault="00832791" w:rsidP="00832791">
      <w:pPr>
        <w:rPr>
          <w:b/>
          <w:bCs/>
          <w:color w:val="505050"/>
          <w:u w:val="single"/>
        </w:rPr>
      </w:pPr>
      <w:r w:rsidRPr="00DF7387">
        <w:rPr>
          <w:b/>
          <w:bCs/>
          <w:color w:val="505050"/>
          <w:u w:val="single"/>
        </w:rPr>
        <w:t>Action Step</w:t>
      </w:r>
      <w:r>
        <w:rPr>
          <w:b/>
          <w:bCs/>
          <w:color w:val="505050"/>
          <w:u w:val="single"/>
        </w:rPr>
        <w:t>/Strategy</w:t>
      </w:r>
      <w:r w:rsidRPr="00DF7387">
        <w:rPr>
          <w:b/>
          <w:bCs/>
          <w:color w:val="505050"/>
          <w:u w:val="single"/>
        </w:rPr>
        <w:t>:</w:t>
      </w:r>
    </w:p>
    <w:p w:rsidR="005D6A1C" w:rsidRDefault="005D6A1C" w:rsidP="005D6A1C">
      <w:pPr>
        <w:numPr>
          <w:ilvl w:val="0"/>
          <w:numId w:val="4"/>
        </w:numPr>
      </w:pPr>
      <w:r>
        <w:t xml:space="preserve">Provide </w:t>
      </w:r>
      <w:r w:rsidR="006F7606">
        <w:t>training to the ELA/Reading teachers with the use of the Write Score system.</w:t>
      </w:r>
    </w:p>
    <w:p w:rsidR="005D6A1C" w:rsidRDefault="006F7606" w:rsidP="005D6A1C">
      <w:pPr>
        <w:numPr>
          <w:ilvl w:val="0"/>
          <w:numId w:val="4"/>
        </w:numPr>
      </w:pPr>
      <w:r>
        <w:t xml:space="preserve">Provide High Yield Strategies training by Susan </w:t>
      </w:r>
      <w:proofErr w:type="spellStart"/>
      <w:r>
        <w:t>Hentz</w:t>
      </w:r>
      <w:proofErr w:type="spellEnd"/>
      <w:r>
        <w:t>.</w:t>
      </w:r>
    </w:p>
    <w:p w:rsidR="005D6A1C" w:rsidRDefault="005D6A1C" w:rsidP="005D6A1C">
      <w:pPr>
        <w:numPr>
          <w:ilvl w:val="0"/>
          <w:numId w:val="4"/>
        </w:numPr>
      </w:pPr>
      <w:r>
        <w:t>Analyze and utilize data from STAR Reading, FAIR, Progress Monitoring Tests,</w:t>
      </w:r>
      <w:r w:rsidR="001E49BB">
        <w:t xml:space="preserve"> </w:t>
      </w:r>
      <w:r w:rsidR="006F7606">
        <w:t>and FSA.</w:t>
      </w:r>
    </w:p>
    <w:p w:rsidR="005D6A1C" w:rsidRDefault="003F038F" w:rsidP="005D6A1C">
      <w:pPr>
        <w:numPr>
          <w:ilvl w:val="0"/>
          <w:numId w:val="4"/>
        </w:numPr>
      </w:pPr>
      <w:r>
        <w:t xml:space="preserve">Revise </w:t>
      </w:r>
      <w:r w:rsidR="005D6A1C">
        <w:t xml:space="preserve"> Instructional Focus Calendars</w:t>
      </w:r>
      <w:r>
        <w:t xml:space="preserve"> As Needed</w:t>
      </w:r>
    </w:p>
    <w:p w:rsidR="003F038F" w:rsidRDefault="003F038F" w:rsidP="005D6A1C">
      <w:pPr>
        <w:numPr>
          <w:ilvl w:val="0"/>
          <w:numId w:val="4"/>
        </w:numPr>
      </w:pPr>
      <w:r>
        <w:t xml:space="preserve">Implement strategies learned from the book study, </w:t>
      </w:r>
      <w:r w:rsidRPr="003F038F">
        <w:rPr>
          <w:i/>
        </w:rPr>
        <w:t>Mindset</w:t>
      </w:r>
      <w:r>
        <w:t>.</w:t>
      </w:r>
    </w:p>
    <w:p w:rsidR="00832791" w:rsidRPr="003F038F" w:rsidRDefault="00832791" w:rsidP="005D6A1C">
      <w:pPr>
        <w:rPr>
          <w:bCs/>
          <w:color w:val="505050"/>
        </w:rPr>
      </w:pPr>
    </w:p>
    <w:p w:rsidR="005D6A1C" w:rsidRDefault="005D6A1C" w:rsidP="00832791">
      <w:pPr>
        <w:rPr>
          <w:b/>
          <w:bCs/>
          <w:color w:val="505050"/>
          <w:u w:val="single"/>
        </w:rPr>
      </w:pPr>
    </w:p>
    <w:p w:rsidR="00832791" w:rsidRDefault="00832791" w:rsidP="00832791">
      <w:pPr>
        <w:rPr>
          <w:b/>
          <w:bCs/>
          <w:color w:val="505050"/>
          <w:u w:val="single"/>
        </w:rPr>
      </w:pPr>
      <w:r w:rsidRPr="00DF7387">
        <w:rPr>
          <w:b/>
          <w:bCs/>
          <w:color w:val="505050"/>
          <w:u w:val="single"/>
        </w:rPr>
        <w:t>Person Responsible for Monitoring the Action Step</w:t>
      </w:r>
      <w:r>
        <w:rPr>
          <w:b/>
          <w:bCs/>
          <w:color w:val="505050"/>
          <w:u w:val="single"/>
        </w:rPr>
        <w:t>:</w:t>
      </w:r>
    </w:p>
    <w:p w:rsidR="005D6A1C" w:rsidRDefault="005D6A1C" w:rsidP="005D6A1C">
      <w:pPr>
        <w:numPr>
          <w:ilvl w:val="0"/>
          <w:numId w:val="24"/>
        </w:numPr>
      </w:pPr>
      <w:r>
        <w:t>District and School Administrators</w:t>
      </w:r>
    </w:p>
    <w:p w:rsidR="005D6A1C" w:rsidRDefault="005D6A1C" w:rsidP="005D6A1C">
      <w:pPr>
        <w:numPr>
          <w:ilvl w:val="0"/>
          <w:numId w:val="24"/>
        </w:numPr>
      </w:pPr>
      <w:r>
        <w:t>Principal</w:t>
      </w:r>
    </w:p>
    <w:p w:rsidR="00832791" w:rsidRDefault="005D6A1C" w:rsidP="00832791">
      <w:pPr>
        <w:numPr>
          <w:ilvl w:val="0"/>
          <w:numId w:val="24"/>
        </w:numPr>
      </w:pPr>
      <w:r>
        <w:t>Assistant Principal</w:t>
      </w:r>
    </w:p>
    <w:p w:rsidR="00285EE9" w:rsidRDefault="00285EE9" w:rsidP="00832791">
      <w:pPr>
        <w:numPr>
          <w:ilvl w:val="0"/>
          <w:numId w:val="24"/>
        </w:numPr>
      </w:pPr>
      <w:r>
        <w:t>Classroom Teacher</w:t>
      </w:r>
    </w:p>
    <w:p w:rsidR="00285EE9" w:rsidRDefault="00285EE9" w:rsidP="00285EE9"/>
    <w:p w:rsidR="00285EE9" w:rsidRDefault="00285EE9" w:rsidP="00285EE9"/>
    <w:p w:rsidR="00832791" w:rsidRDefault="00832791" w:rsidP="00832791">
      <w:pPr>
        <w:rPr>
          <w:b/>
          <w:bCs/>
          <w:color w:val="505050"/>
          <w:u w:val="single"/>
        </w:rPr>
      </w:pPr>
      <w:r w:rsidRPr="00DF7387">
        <w:rPr>
          <w:b/>
          <w:bCs/>
          <w:color w:val="505050"/>
          <w:u w:val="single"/>
        </w:rPr>
        <w:t>Process Used to Determine Effectiveness of Action Step</w:t>
      </w:r>
      <w:r>
        <w:rPr>
          <w:b/>
          <w:bCs/>
          <w:color w:val="505050"/>
          <w:u w:val="single"/>
        </w:rPr>
        <w:t>:</w:t>
      </w:r>
    </w:p>
    <w:p w:rsidR="00832791" w:rsidRDefault="005D6A1C" w:rsidP="00832791">
      <w:pPr>
        <w:numPr>
          <w:ilvl w:val="0"/>
          <w:numId w:val="5"/>
        </w:numPr>
      </w:pPr>
      <w:r>
        <w:t xml:space="preserve">Monitoring student </w:t>
      </w:r>
      <w:r w:rsidR="00832791">
        <w:t>assessments results</w:t>
      </w:r>
    </w:p>
    <w:p w:rsidR="005D6A1C" w:rsidRDefault="005D6A1C" w:rsidP="00832791">
      <w:pPr>
        <w:numPr>
          <w:ilvl w:val="0"/>
          <w:numId w:val="5"/>
        </w:numPr>
      </w:pPr>
      <w:r>
        <w:t>Classroom Observation</w:t>
      </w:r>
    </w:p>
    <w:p w:rsidR="005D6A1C" w:rsidRDefault="005D6A1C" w:rsidP="00832791">
      <w:pPr>
        <w:numPr>
          <w:ilvl w:val="0"/>
          <w:numId w:val="5"/>
        </w:numPr>
      </w:pPr>
      <w:r>
        <w:t>Formal Assessments</w:t>
      </w:r>
    </w:p>
    <w:p w:rsidR="005D6A1C" w:rsidRDefault="005D6A1C" w:rsidP="00832791">
      <w:pPr>
        <w:numPr>
          <w:ilvl w:val="0"/>
          <w:numId w:val="5"/>
        </w:numPr>
      </w:pPr>
      <w:r>
        <w:t>Student Performance</w:t>
      </w:r>
    </w:p>
    <w:p w:rsidR="00832791" w:rsidRDefault="00832791" w:rsidP="00832791">
      <w:pPr>
        <w:ind w:left="540"/>
      </w:pPr>
    </w:p>
    <w:p w:rsidR="00832791" w:rsidRDefault="00832791" w:rsidP="00832791">
      <w:pPr>
        <w:ind w:left="360"/>
      </w:pPr>
    </w:p>
    <w:p w:rsidR="00832791" w:rsidRDefault="00832791" w:rsidP="00832791"/>
    <w:p w:rsidR="00832791" w:rsidRDefault="00832791" w:rsidP="00832791">
      <w:pPr>
        <w:rPr>
          <w:rFonts w:ascii="Verdana" w:hAnsi="Verdana"/>
          <w:b/>
          <w:bCs/>
          <w:color w:val="505050"/>
          <w:sz w:val="18"/>
          <w:szCs w:val="18"/>
        </w:rPr>
      </w:pPr>
      <w:r w:rsidRPr="00DF7387">
        <w:rPr>
          <w:b/>
          <w:bCs/>
          <w:color w:val="505050"/>
          <w:u w:val="single"/>
        </w:rPr>
        <w:t>Evaluation Tool</w:t>
      </w:r>
      <w:r>
        <w:rPr>
          <w:rFonts w:ascii="Verdana" w:hAnsi="Verdana"/>
          <w:b/>
          <w:bCs/>
          <w:color w:val="505050"/>
          <w:sz w:val="18"/>
          <w:szCs w:val="18"/>
        </w:rPr>
        <w:t>:</w:t>
      </w:r>
    </w:p>
    <w:p w:rsidR="00832791" w:rsidRDefault="00832791" w:rsidP="00832791">
      <w:pPr>
        <w:autoSpaceDE w:val="0"/>
        <w:autoSpaceDN w:val="0"/>
        <w:adjustRightInd w:val="0"/>
        <w:rPr>
          <w:rFonts w:ascii="Calibri" w:hAnsi="Calibri" w:cs="Calibri"/>
        </w:rPr>
      </w:pPr>
      <w:r>
        <w:rPr>
          <w:sz w:val="16"/>
          <w:szCs w:val="16"/>
        </w:rPr>
        <w:t xml:space="preserve"> </w:t>
      </w:r>
      <w:r>
        <w:t>Progress monitoring of student results</w:t>
      </w:r>
      <w:r w:rsidR="005D6A1C">
        <w:t xml:space="preserve"> on baseline assessments and </w:t>
      </w:r>
      <w:r w:rsidR="001E49BB">
        <w:t xml:space="preserve">2016 </w:t>
      </w:r>
      <w:r w:rsidR="008C26EA">
        <w:t>FSA</w:t>
      </w:r>
      <w:r>
        <w:t xml:space="preserve"> results</w:t>
      </w:r>
      <w:r w:rsidR="005D6A1C">
        <w:t>.</w:t>
      </w:r>
    </w:p>
    <w:p w:rsidR="00FC191E" w:rsidRDefault="00FC191E" w:rsidP="001C260B">
      <w:pPr>
        <w:rPr>
          <w:b/>
          <w:bCs/>
          <w:color w:val="505050"/>
          <w:u w:val="single"/>
        </w:rPr>
      </w:pPr>
    </w:p>
    <w:p w:rsidR="001C260B" w:rsidRDefault="001C260B" w:rsidP="001C260B">
      <w:pPr>
        <w:rPr>
          <w:sz w:val="16"/>
          <w:szCs w:val="16"/>
        </w:rPr>
      </w:pPr>
    </w:p>
    <w:p w:rsidR="000C0661" w:rsidRDefault="000C0661" w:rsidP="001C260B">
      <w:pPr>
        <w:rPr>
          <w:sz w:val="32"/>
          <w:szCs w:val="32"/>
        </w:rPr>
      </w:pPr>
    </w:p>
    <w:p w:rsidR="000C0661" w:rsidRDefault="000C0661" w:rsidP="001C260B">
      <w:pPr>
        <w:rPr>
          <w:sz w:val="32"/>
          <w:szCs w:val="32"/>
        </w:rPr>
      </w:pPr>
    </w:p>
    <w:p w:rsidR="001C260B" w:rsidRDefault="001C260B" w:rsidP="001C260B">
      <w:pPr>
        <w:rPr>
          <w:sz w:val="32"/>
          <w:szCs w:val="32"/>
        </w:rPr>
      </w:pPr>
      <w:r w:rsidRPr="00F54932">
        <w:rPr>
          <w:sz w:val="32"/>
          <w:szCs w:val="32"/>
        </w:rPr>
        <w:lastRenderedPageBreak/>
        <w:t>Professional Development Aligned with Objectives</w:t>
      </w:r>
    </w:p>
    <w:p w:rsidR="001C260B" w:rsidRDefault="001C260B" w:rsidP="001C260B">
      <w:pPr>
        <w:rPr>
          <w:b/>
        </w:rPr>
      </w:pPr>
    </w:p>
    <w:p w:rsidR="000C0661" w:rsidRDefault="001C260B" w:rsidP="000C0661">
      <w:pPr>
        <w:autoSpaceDE w:val="0"/>
        <w:autoSpaceDN w:val="0"/>
        <w:adjustRightInd w:val="0"/>
        <w:rPr>
          <w:rFonts w:ascii="Calibri" w:hAnsi="Calibri" w:cs="Calibri"/>
        </w:rPr>
      </w:pPr>
      <w:r w:rsidRPr="00F54932">
        <w:rPr>
          <w:b/>
        </w:rPr>
        <w:t>Objective addressed</w:t>
      </w:r>
      <w:r>
        <w:t>:</w:t>
      </w:r>
      <w:r w:rsidR="008157E5">
        <w:t xml:space="preserve">  </w:t>
      </w:r>
      <w:r w:rsidR="000C0661">
        <w:t>At least 62% of students (grades 9-12) will be reading at or above grade level as evidenced by the 2016-2017 FSA ELA Score Report.</w:t>
      </w:r>
    </w:p>
    <w:p w:rsidR="008157E5" w:rsidRDefault="008157E5" w:rsidP="008157E5"/>
    <w:p w:rsidR="008157E5" w:rsidRPr="003472B9" w:rsidRDefault="001C260B" w:rsidP="001C260B">
      <w:r w:rsidRPr="00F54932">
        <w:rPr>
          <w:b/>
        </w:rPr>
        <w:t>Topic</w:t>
      </w:r>
      <w:r>
        <w:t>:</w:t>
      </w:r>
      <w:r w:rsidR="001E49BB">
        <w:t xml:space="preserve"> </w:t>
      </w:r>
      <w:r w:rsidR="003E1EF4">
        <w:t xml:space="preserve"> Effective</w:t>
      </w:r>
      <w:r w:rsidR="001E49BB">
        <w:t xml:space="preserve"> </w:t>
      </w:r>
      <w:r w:rsidR="003E1EF4">
        <w:t>i</w:t>
      </w:r>
      <w:r w:rsidR="003472B9">
        <w:t xml:space="preserve">mplementation of strategies learned in the </w:t>
      </w:r>
      <w:r w:rsidR="003472B9" w:rsidRPr="003472B9">
        <w:rPr>
          <w:i/>
        </w:rPr>
        <w:t>Mindset</w:t>
      </w:r>
      <w:r w:rsidR="003472B9">
        <w:t xml:space="preserve"> book study professional development</w:t>
      </w:r>
      <w:r w:rsidR="003E1EF4">
        <w:t xml:space="preserve">, Susan </w:t>
      </w:r>
      <w:proofErr w:type="spellStart"/>
      <w:r w:rsidR="003E1EF4">
        <w:t>Hentz</w:t>
      </w:r>
      <w:proofErr w:type="spellEnd"/>
      <w:r w:rsidR="003E1EF4">
        <w:t xml:space="preserve">: Strategies to Support the Diverse Learning Needs of All, and continued use of </w:t>
      </w:r>
      <w:proofErr w:type="spellStart"/>
      <w:r w:rsidR="003E1EF4">
        <w:t>Marzano’s</w:t>
      </w:r>
      <w:proofErr w:type="spellEnd"/>
      <w:r w:rsidR="003E1EF4">
        <w:t xml:space="preserve"> </w:t>
      </w:r>
      <w:r w:rsidR="003472B9">
        <w:t xml:space="preserve">strategies in </w:t>
      </w:r>
      <w:r w:rsidR="003472B9" w:rsidRPr="003472B9">
        <w:rPr>
          <w:i/>
        </w:rPr>
        <w:t>The Art and Science of Teaching</w:t>
      </w:r>
      <w:r w:rsidR="003472B9">
        <w:t>.</w:t>
      </w:r>
    </w:p>
    <w:p w:rsidR="001C260B" w:rsidRDefault="001C260B" w:rsidP="001C260B">
      <w:r>
        <w:rPr>
          <w:b/>
        </w:rPr>
        <w:t xml:space="preserve">Facilitator: </w:t>
      </w:r>
      <w:r w:rsidR="008157E5">
        <w:t xml:space="preserve"> </w:t>
      </w:r>
      <w:r w:rsidR="000D1C50">
        <w:t xml:space="preserve">Susan </w:t>
      </w:r>
      <w:proofErr w:type="spellStart"/>
      <w:r w:rsidR="000D1C50">
        <w:t>Hentz</w:t>
      </w:r>
      <w:proofErr w:type="spellEnd"/>
      <w:r w:rsidR="000D1C50">
        <w:t>, Amy Jordan</w:t>
      </w:r>
    </w:p>
    <w:p w:rsidR="001C260B" w:rsidRDefault="001C260B" w:rsidP="001C260B">
      <w:r w:rsidRPr="00F54932">
        <w:rPr>
          <w:b/>
        </w:rPr>
        <w:t>Target Date</w:t>
      </w:r>
      <w:r w:rsidR="00250C94">
        <w:t xml:space="preserve">:  </w:t>
      </w:r>
      <w:r w:rsidR="008C26EA">
        <w:t xml:space="preserve">May </w:t>
      </w:r>
      <w:r w:rsidR="001E49BB">
        <w:t>201</w:t>
      </w:r>
      <w:r w:rsidR="003472B9">
        <w:t>7</w:t>
      </w:r>
    </w:p>
    <w:p w:rsidR="001C260B" w:rsidRDefault="001C260B" w:rsidP="001C260B">
      <w:r w:rsidRPr="00F54932">
        <w:rPr>
          <w:b/>
        </w:rPr>
        <w:t>Strategy for Follow-up</w:t>
      </w:r>
      <w:r>
        <w:t xml:space="preserve">: </w:t>
      </w:r>
      <w:r w:rsidR="003E1EF4">
        <w:t>Classroom observation, lesson plans, and student performance</w:t>
      </w:r>
    </w:p>
    <w:p w:rsidR="001C260B" w:rsidRDefault="001C260B" w:rsidP="001C260B">
      <w:r>
        <w:rPr>
          <w:b/>
        </w:rPr>
        <w:t xml:space="preserve">Person responsible for Monitoring:  </w:t>
      </w:r>
      <w:r w:rsidR="00671E00">
        <w:rPr>
          <w:b/>
        </w:rPr>
        <w:t xml:space="preserve"> </w:t>
      </w:r>
      <w:r w:rsidR="00583347">
        <w:t>Reading Coach, Principal, and Assistant Principal</w:t>
      </w:r>
    </w:p>
    <w:p w:rsidR="001C260B" w:rsidRDefault="001C260B" w:rsidP="001C260B"/>
    <w:p w:rsidR="001C260B" w:rsidRDefault="001C260B" w:rsidP="001C260B"/>
    <w:p w:rsidR="001C260B" w:rsidRPr="0080487F" w:rsidRDefault="00363C00" w:rsidP="001C260B">
      <w:pPr>
        <w:rPr>
          <w:b/>
          <w:sz w:val="32"/>
          <w:szCs w:val="32"/>
          <w:u w:val="single"/>
        </w:rPr>
      </w:pPr>
      <w:r>
        <w:rPr>
          <w:b/>
          <w:sz w:val="32"/>
          <w:szCs w:val="32"/>
          <w:u w:val="single"/>
        </w:rPr>
        <w:t>II</w:t>
      </w:r>
      <w:proofErr w:type="gramStart"/>
      <w:r>
        <w:rPr>
          <w:b/>
          <w:sz w:val="32"/>
          <w:szCs w:val="32"/>
          <w:u w:val="single"/>
        </w:rPr>
        <w:t xml:space="preserve">.  </w:t>
      </w:r>
      <w:r w:rsidR="001C260B" w:rsidRPr="0080487F">
        <w:rPr>
          <w:b/>
          <w:sz w:val="32"/>
          <w:szCs w:val="32"/>
          <w:u w:val="single"/>
        </w:rPr>
        <w:t>MATH</w:t>
      </w:r>
      <w:proofErr w:type="gramEnd"/>
      <w:r w:rsidR="001C260B" w:rsidRPr="0080487F">
        <w:rPr>
          <w:b/>
          <w:sz w:val="32"/>
          <w:szCs w:val="32"/>
          <w:u w:val="single"/>
        </w:rPr>
        <w:t xml:space="preserve"> GOAL</w:t>
      </w:r>
    </w:p>
    <w:p w:rsidR="001C260B" w:rsidRDefault="001C260B" w:rsidP="001C260B">
      <w:pPr>
        <w:rPr>
          <w:b/>
        </w:rPr>
      </w:pPr>
    </w:p>
    <w:p w:rsidR="001C260B" w:rsidRDefault="001C260B" w:rsidP="001C260B">
      <w:pPr>
        <w:rPr>
          <w:rFonts w:ascii="Verdana" w:hAnsi="Verdana"/>
          <w:b/>
          <w:bCs/>
          <w:color w:val="505050"/>
          <w:sz w:val="18"/>
          <w:szCs w:val="18"/>
        </w:rPr>
      </w:pPr>
      <w:r w:rsidRPr="00DF7387">
        <w:rPr>
          <w:b/>
          <w:bCs/>
          <w:color w:val="505050"/>
          <w:u w:val="single"/>
        </w:rPr>
        <w:t>Based on the Needs Assessment, Identify Area(s) for Improvement</w:t>
      </w:r>
      <w:r>
        <w:rPr>
          <w:rFonts w:ascii="Verdana" w:hAnsi="Verdana"/>
          <w:b/>
          <w:bCs/>
          <w:color w:val="505050"/>
          <w:sz w:val="18"/>
          <w:szCs w:val="18"/>
        </w:rPr>
        <w:t>:</w:t>
      </w:r>
    </w:p>
    <w:p w:rsidR="003472B9" w:rsidRPr="003472B9" w:rsidRDefault="003472B9" w:rsidP="001C260B">
      <w:pPr>
        <w:rPr>
          <w:rFonts w:asciiTheme="minorHAnsi" w:hAnsiTheme="minorHAnsi"/>
          <w:bCs/>
          <w:color w:val="505050"/>
        </w:rPr>
      </w:pPr>
      <w:r w:rsidRPr="003472B9">
        <w:rPr>
          <w:rFonts w:asciiTheme="minorHAnsi" w:hAnsiTheme="minorHAnsi"/>
          <w:bCs/>
          <w:color w:val="505050"/>
        </w:rPr>
        <w:t>Based on the 2015-2016 FSA</w:t>
      </w:r>
      <w:r w:rsidR="00E35C03">
        <w:rPr>
          <w:rFonts w:asciiTheme="minorHAnsi" w:hAnsiTheme="minorHAnsi"/>
          <w:bCs/>
          <w:color w:val="505050"/>
        </w:rPr>
        <w:t xml:space="preserve"> EOC score report, 57% of all students at BHS taking the FSA scored at or above grade level in Math, 39% of the students tested make learning gains; and 31% of the lowest 25% made learning gains in all three EOC Math exams.</w:t>
      </w:r>
    </w:p>
    <w:p w:rsidR="003472B9" w:rsidRPr="003472B9" w:rsidRDefault="003472B9" w:rsidP="001C260B">
      <w:pPr>
        <w:rPr>
          <w:rFonts w:asciiTheme="minorHAnsi" w:hAnsiTheme="minorHAnsi"/>
          <w:b/>
          <w:bCs/>
          <w:color w:val="505050"/>
        </w:rPr>
      </w:pPr>
    </w:p>
    <w:p w:rsidR="003472B9" w:rsidRDefault="003472B9" w:rsidP="001C260B">
      <w:pPr>
        <w:rPr>
          <w:rFonts w:ascii="Verdana" w:hAnsi="Verdana"/>
          <w:b/>
          <w:bCs/>
          <w:color w:val="505050"/>
          <w:sz w:val="18"/>
          <w:szCs w:val="18"/>
        </w:rPr>
      </w:pPr>
    </w:p>
    <w:p w:rsidR="001C260B" w:rsidRDefault="001C260B" w:rsidP="001C260B">
      <w:pPr>
        <w:rPr>
          <w:b/>
          <w:bCs/>
          <w:color w:val="505050"/>
          <w:u w:val="single"/>
        </w:rPr>
      </w:pPr>
      <w:r w:rsidRPr="00DF7387">
        <w:rPr>
          <w:b/>
          <w:bCs/>
          <w:color w:val="505050"/>
          <w:u w:val="single"/>
        </w:rPr>
        <w:t>Objective Linked to Area of Improvement:</w:t>
      </w:r>
    </w:p>
    <w:p w:rsidR="008C26EA" w:rsidRDefault="00E35C03" w:rsidP="008C26EA">
      <w:pPr>
        <w:autoSpaceDE w:val="0"/>
        <w:autoSpaceDN w:val="0"/>
        <w:adjustRightInd w:val="0"/>
        <w:rPr>
          <w:rFonts w:ascii="Calibri" w:hAnsi="Calibri" w:cs="Calibri"/>
        </w:rPr>
      </w:pPr>
      <w:r>
        <w:rPr>
          <w:rFonts w:ascii="Calibri" w:hAnsi="Calibri" w:cs="Calibri"/>
        </w:rPr>
        <w:t>At least 60% of students (9-12) will score at or ab</w:t>
      </w:r>
      <w:r w:rsidR="000639E6">
        <w:rPr>
          <w:rFonts w:ascii="Calibri" w:hAnsi="Calibri" w:cs="Calibri"/>
        </w:rPr>
        <w:t>ove grade level on the FSA Math EOC tests.  Next year, 57% of the students will make learning gains and 57% of the lowest 25% of the students at BHS will make learning gains on the FSA Math EOC test.</w:t>
      </w:r>
    </w:p>
    <w:p w:rsidR="001C260B" w:rsidRDefault="001C260B" w:rsidP="001C260B"/>
    <w:p w:rsidR="001C260B" w:rsidRDefault="001C260B" w:rsidP="001C260B">
      <w:pPr>
        <w:rPr>
          <w:b/>
          <w:bCs/>
          <w:color w:val="505050"/>
          <w:u w:val="single"/>
        </w:rPr>
      </w:pPr>
      <w:r w:rsidRPr="00DF7387">
        <w:rPr>
          <w:b/>
          <w:bCs/>
          <w:color w:val="505050"/>
          <w:u w:val="single"/>
        </w:rPr>
        <w:t>Action Step</w:t>
      </w:r>
      <w:r>
        <w:rPr>
          <w:b/>
          <w:bCs/>
          <w:color w:val="505050"/>
          <w:u w:val="single"/>
        </w:rPr>
        <w:t>/Strategy</w:t>
      </w:r>
      <w:r w:rsidRPr="00DF7387">
        <w:rPr>
          <w:b/>
          <w:bCs/>
          <w:color w:val="505050"/>
          <w:u w:val="single"/>
        </w:rPr>
        <w:t>:</w:t>
      </w:r>
    </w:p>
    <w:p w:rsidR="001C260B" w:rsidRDefault="001C260B" w:rsidP="001C260B">
      <w:r>
        <w:t>1. Utilize math baseline assessments</w:t>
      </w:r>
      <w:r w:rsidR="00E32D9C">
        <w:t xml:space="preserve">, district progress monitoring assessments, and Performance </w:t>
      </w:r>
      <w:r w:rsidR="005D6A1C">
        <w:t xml:space="preserve">    </w:t>
      </w:r>
      <w:r w:rsidR="00E32D9C">
        <w:t>Matters to</w:t>
      </w:r>
      <w:r>
        <w:t xml:space="preserve"> direct instruction</w:t>
      </w:r>
    </w:p>
    <w:p w:rsidR="001C260B" w:rsidRDefault="00F65E9E" w:rsidP="001C260B">
      <w:r>
        <w:t>2</w:t>
      </w:r>
      <w:r w:rsidR="001C260B">
        <w:t xml:space="preserve">. Effective implementation of the </w:t>
      </w:r>
      <w:r w:rsidR="008C26EA">
        <w:t>FSA</w:t>
      </w:r>
      <w:r w:rsidR="001C260B">
        <w:t xml:space="preserve"> Math Standards</w:t>
      </w:r>
    </w:p>
    <w:p w:rsidR="001C260B" w:rsidRDefault="000639E6" w:rsidP="001C260B">
      <w:r>
        <w:t>3</w:t>
      </w:r>
      <w:r w:rsidR="001C260B">
        <w:t>. Continue use of the STAR Math assessment program as a tool to monitor progress for students in the RTI process.</w:t>
      </w:r>
    </w:p>
    <w:p w:rsidR="001C260B" w:rsidRDefault="000639E6" w:rsidP="001C260B">
      <w:r>
        <w:t>4</w:t>
      </w:r>
      <w:r w:rsidR="00E32D9C">
        <w:t xml:space="preserve">. Continue </w:t>
      </w:r>
      <w:r w:rsidR="001C260B">
        <w:t>data analysis of reports</w:t>
      </w:r>
      <w:r w:rsidR="00F65E9E">
        <w:t>.</w:t>
      </w:r>
    </w:p>
    <w:p w:rsidR="00F65E9E" w:rsidRDefault="00F65E9E" w:rsidP="001C260B">
      <w:pPr>
        <w:rPr>
          <w:b/>
          <w:bCs/>
          <w:color w:val="505050"/>
          <w:u w:val="single"/>
        </w:rPr>
      </w:pPr>
    </w:p>
    <w:p w:rsidR="00D53FF7" w:rsidRDefault="00D53FF7" w:rsidP="001C260B">
      <w:pPr>
        <w:rPr>
          <w:b/>
          <w:bCs/>
          <w:color w:val="505050"/>
          <w:u w:val="single"/>
        </w:rPr>
      </w:pPr>
    </w:p>
    <w:p w:rsidR="001C260B" w:rsidRDefault="001C260B" w:rsidP="001C260B">
      <w:pPr>
        <w:rPr>
          <w:b/>
          <w:bCs/>
          <w:color w:val="505050"/>
          <w:u w:val="single"/>
        </w:rPr>
      </w:pPr>
      <w:r w:rsidRPr="00DF7387">
        <w:rPr>
          <w:b/>
          <w:bCs/>
          <w:color w:val="505050"/>
          <w:u w:val="single"/>
        </w:rPr>
        <w:t>Person Responsible for Monitoring the Action Step</w:t>
      </w:r>
      <w:r>
        <w:rPr>
          <w:b/>
          <w:bCs/>
          <w:color w:val="505050"/>
          <w:u w:val="single"/>
        </w:rPr>
        <w:t>:</w:t>
      </w:r>
    </w:p>
    <w:p w:rsidR="001C260B" w:rsidRDefault="005D6A1C" w:rsidP="005D6A1C">
      <w:pPr>
        <w:numPr>
          <w:ilvl w:val="0"/>
          <w:numId w:val="25"/>
        </w:numPr>
      </w:pPr>
      <w:r>
        <w:t xml:space="preserve"> Classroom Teacher</w:t>
      </w:r>
    </w:p>
    <w:p w:rsidR="005D6A1C" w:rsidRDefault="005D6A1C" w:rsidP="005D6A1C">
      <w:pPr>
        <w:numPr>
          <w:ilvl w:val="0"/>
          <w:numId w:val="25"/>
        </w:numPr>
      </w:pPr>
      <w:r>
        <w:t>Principal and District Director of Instruction</w:t>
      </w:r>
    </w:p>
    <w:p w:rsidR="005D6A1C" w:rsidRDefault="005D6A1C" w:rsidP="005D6A1C">
      <w:pPr>
        <w:numPr>
          <w:ilvl w:val="0"/>
          <w:numId w:val="25"/>
        </w:numPr>
      </w:pPr>
      <w:r>
        <w:t>District and School Administrators</w:t>
      </w:r>
    </w:p>
    <w:p w:rsidR="005D6A1C" w:rsidRDefault="005D6A1C" w:rsidP="00D1385D">
      <w:pPr>
        <w:ind w:left="720"/>
      </w:pPr>
    </w:p>
    <w:p w:rsidR="001C260B" w:rsidRDefault="001C260B" w:rsidP="001C260B">
      <w:pPr>
        <w:rPr>
          <w:b/>
          <w:bCs/>
          <w:color w:val="505050"/>
          <w:u w:val="single"/>
        </w:rPr>
      </w:pPr>
      <w:r w:rsidRPr="00DF7387">
        <w:rPr>
          <w:b/>
          <w:bCs/>
          <w:color w:val="505050"/>
          <w:u w:val="single"/>
        </w:rPr>
        <w:t>Process Used to Determine Effectiveness of Action Step</w:t>
      </w:r>
      <w:r>
        <w:rPr>
          <w:b/>
          <w:bCs/>
          <w:color w:val="505050"/>
          <w:u w:val="single"/>
        </w:rPr>
        <w:t>:</w:t>
      </w:r>
    </w:p>
    <w:p w:rsidR="001C260B" w:rsidRDefault="00D1385D" w:rsidP="00D1385D">
      <w:pPr>
        <w:numPr>
          <w:ilvl w:val="0"/>
          <w:numId w:val="26"/>
        </w:numPr>
      </w:pPr>
      <w:r>
        <w:t xml:space="preserve"> Monitoring student math assessments results</w:t>
      </w:r>
    </w:p>
    <w:p w:rsidR="00D1385D" w:rsidRDefault="00D1385D" w:rsidP="00D1385D">
      <w:pPr>
        <w:numPr>
          <w:ilvl w:val="0"/>
          <w:numId w:val="26"/>
        </w:numPr>
      </w:pPr>
      <w:r>
        <w:t>Classroom observations and student performance.</w:t>
      </w:r>
    </w:p>
    <w:p w:rsidR="001C260B" w:rsidRDefault="001C260B" w:rsidP="001C260B"/>
    <w:p w:rsidR="000639E6" w:rsidRDefault="000639E6" w:rsidP="001C260B">
      <w:pPr>
        <w:rPr>
          <w:b/>
          <w:bCs/>
          <w:color w:val="505050"/>
          <w:u w:val="single"/>
        </w:rPr>
      </w:pPr>
    </w:p>
    <w:p w:rsidR="001C260B" w:rsidRDefault="001C260B" w:rsidP="001C260B">
      <w:pPr>
        <w:rPr>
          <w:rFonts w:ascii="Verdana" w:hAnsi="Verdana"/>
          <w:b/>
          <w:bCs/>
          <w:color w:val="505050"/>
          <w:sz w:val="18"/>
          <w:szCs w:val="18"/>
        </w:rPr>
      </w:pPr>
      <w:r w:rsidRPr="00DF7387">
        <w:rPr>
          <w:b/>
          <w:bCs/>
          <w:color w:val="505050"/>
          <w:u w:val="single"/>
        </w:rPr>
        <w:lastRenderedPageBreak/>
        <w:t>Evaluation Tool</w:t>
      </w:r>
      <w:r>
        <w:rPr>
          <w:rFonts w:ascii="Verdana" w:hAnsi="Verdana"/>
          <w:b/>
          <w:bCs/>
          <w:color w:val="505050"/>
          <w:sz w:val="18"/>
          <w:szCs w:val="18"/>
        </w:rPr>
        <w:t>:</w:t>
      </w:r>
    </w:p>
    <w:p w:rsidR="001C260B" w:rsidRDefault="001C260B" w:rsidP="001C260B">
      <w:pPr>
        <w:rPr>
          <w:sz w:val="16"/>
          <w:szCs w:val="16"/>
        </w:rPr>
      </w:pPr>
      <w:r>
        <w:rPr>
          <w:sz w:val="16"/>
          <w:szCs w:val="16"/>
        </w:rPr>
        <w:t xml:space="preserve"> </w:t>
      </w:r>
      <w:proofErr w:type="gramStart"/>
      <w:r>
        <w:t>Progress monitoring of student results on baseline assessments and 201</w:t>
      </w:r>
      <w:r w:rsidR="000639E6">
        <w:t>6</w:t>
      </w:r>
      <w:r w:rsidR="00017E74">
        <w:t xml:space="preserve"> Algebra</w:t>
      </w:r>
      <w:r w:rsidR="000639E6">
        <w:t xml:space="preserve"> I </w:t>
      </w:r>
      <w:r w:rsidR="000E45CE">
        <w:t>&amp;</w:t>
      </w:r>
      <w:r w:rsidR="000639E6">
        <w:t xml:space="preserve"> II</w:t>
      </w:r>
      <w:r w:rsidR="00017E74">
        <w:t xml:space="preserve"> </w:t>
      </w:r>
      <w:r w:rsidR="000E45CE">
        <w:t xml:space="preserve">along with the </w:t>
      </w:r>
      <w:r w:rsidR="00017E74">
        <w:t xml:space="preserve">Geometry EOC </w:t>
      </w:r>
      <w:r>
        <w:t>results</w:t>
      </w:r>
      <w:r>
        <w:rPr>
          <w:sz w:val="16"/>
          <w:szCs w:val="16"/>
        </w:rPr>
        <w:t>.</w:t>
      </w:r>
      <w:proofErr w:type="gramEnd"/>
    </w:p>
    <w:p w:rsidR="001C260B" w:rsidRDefault="001C260B" w:rsidP="001C260B">
      <w:pPr>
        <w:rPr>
          <w:sz w:val="16"/>
          <w:szCs w:val="16"/>
        </w:rPr>
      </w:pPr>
    </w:p>
    <w:p w:rsidR="001C260B" w:rsidRDefault="001C260B" w:rsidP="001C260B">
      <w:pPr>
        <w:rPr>
          <w:sz w:val="16"/>
          <w:szCs w:val="16"/>
        </w:rPr>
      </w:pPr>
    </w:p>
    <w:p w:rsidR="001C260B" w:rsidRDefault="001C260B" w:rsidP="001C260B">
      <w:pPr>
        <w:rPr>
          <w:sz w:val="32"/>
          <w:szCs w:val="32"/>
        </w:rPr>
      </w:pPr>
      <w:r w:rsidRPr="00F54932">
        <w:rPr>
          <w:sz w:val="32"/>
          <w:szCs w:val="32"/>
        </w:rPr>
        <w:t>Professional Development Aligned with Objectives</w:t>
      </w:r>
    </w:p>
    <w:p w:rsidR="001C260B" w:rsidRDefault="001C260B" w:rsidP="001C260B">
      <w:pPr>
        <w:rPr>
          <w:b/>
        </w:rPr>
      </w:pPr>
    </w:p>
    <w:p w:rsidR="008C26EA" w:rsidRDefault="001C260B" w:rsidP="008C26EA">
      <w:pPr>
        <w:autoSpaceDE w:val="0"/>
        <w:autoSpaceDN w:val="0"/>
        <w:adjustRightInd w:val="0"/>
        <w:rPr>
          <w:rFonts w:ascii="Calibri" w:hAnsi="Calibri" w:cs="Calibri"/>
        </w:rPr>
      </w:pPr>
      <w:r w:rsidRPr="00F54932">
        <w:rPr>
          <w:b/>
        </w:rPr>
        <w:t>Objective addressed</w:t>
      </w:r>
      <w:r>
        <w:rPr>
          <w:b/>
        </w:rPr>
        <w:t xml:space="preserve">: </w:t>
      </w:r>
      <w:r w:rsidR="00017E74">
        <w:rPr>
          <w:b/>
        </w:rPr>
        <w:t xml:space="preserve"> </w:t>
      </w:r>
      <w:r w:rsidR="000E45CE">
        <w:rPr>
          <w:rFonts w:ascii="Calibri" w:hAnsi="Calibri" w:cs="Calibri"/>
        </w:rPr>
        <w:t>Next year, at least 60% of students (9-12) will score at or above grade level on the FSA Math EOC tests.  At least 57% of the students will make learning gains and 57% of the lowest 25% of the students at BHS will make learning gains on the FSA Math EOC tests.</w:t>
      </w:r>
    </w:p>
    <w:p w:rsidR="00567E32" w:rsidRDefault="00017E74" w:rsidP="008C26EA">
      <w:pPr>
        <w:autoSpaceDE w:val="0"/>
        <w:autoSpaceDN w:val="0"/>
        <w:adjustRightInd w:val="0"/>
      </w:pPr>
      <w:r>
        <w:rPr>
          <w:rFonts w:ascii="Calibri" w:hAnsi="Calibri" w:cs="Calibri"/>
        </w:rPr>
        <w:t xml:space="preserve"> </w:t>
      </w:r>
    </w:p>
    <w:p w:rsidR="001C260B" w:rsidRDefault="001C260B" w:rsidP="001C260B"/>
    <w:p w:rsidR="001C260B" w:rsidRPr="000E45CE" w:rsidRDefault="001C260B" w:rsidP="001C260B">
      <w:r>
        <w:rPr>
          <w:b/>
        </w:rPr>
        <w:t xml:space="preserve"> </w:t>
      </w:r>
      <w:r w:rsidRPr="00F54932">
        <w:rPr>
          <w:b/>
        </w:rPr>
        <w:t>Topic</w:t>
      </w:r>
      <w:r>
        <w:t xml:space="preserve">:  Effective implementation of </w:t>
      </w:r>
      <w:r w:rsidR="008C26EA">
        <w:t>FSA</w:t>
      </w:r>
      <w:r w:rsidR="00017E74">
        <w:t xml:space="preserve"> State math standards</w:t>
      </w:r>
      <w:r w:rsidR="000E45CE">
        <w:t>,</w:t>
      </w:r>
      <w:r w:rsidR="00017E74">
        <w:t xml:space="preserve"> </w:t>
      </w:r>
      <w:r w:rsidR="000E45CE">
        <w:rPr>
          <w:i/>
        </w:rPr>
        <w:t xml:space="preserve">Mindset </w:t>
      </w:r>
      <w:r w:rsidR="000E45CE">
        <w:t xml:space="preserve">classroom strategies, and Susan </w:t>
      </w:r>
      <w:proofErr w:type="spellStart"/>
      <w:r w:rsidR="000E45CE">
        <w:t>Hentz</w:t>
      </w:r>
      <w:proofErr w:type="spellEnd"/>
      <w:r w:rsidR="000E45CE">
        <w:t xml:space="preserve">: Strategies to Support the Diverse Learning Needs of </w:t>
      </w:r>
      <w:proofErr w:type="gramStart"/>
      <w:r w:rsidR="000E45CE">
        <w:t>All .</w:t>
      </w:r>
      <w:proofErr w:type="gramEnd"/>
    </w:p>
    <w:p w:rsidR="001C260B" w:rsidRDefault="001C260B" w:rsidP="001C260B">
      <w:r>
        <w:rPr>
          <w:b/>
        </w:rPr>
        <w:t xml:space="preserve">Facilitator: </w:t>
      </w:r>
      <w:r w:rsidR="008C26EA">
        <w:t xml:space="preserve"> </w:t>
      </w:r>
      <w:r w:rsidR="000D1C50">
        <w:t xml:space="preserve">Susan </w:t>
      </w:r>
      <w:proofErr w:type="spellStart"/>
      <w:r w:rsidR="000D1C50">
        <w:t>Hentz</w:t>
      </w:r>
      <w:proofErr w:type="spellEnd"/>
      <w:r w:rsidR="000D1C50">
        <w:t xml:space="preserve">, </w:t>
      </w:r>
      <w:r w:rsidR="000E45CE">
        <w:t>Amy Jordan</w:t>
      </w:r>
    </w:p>
    <w:p w:rsidR="001C260B" w:rsidRDefault="001C260B" w:rsidP="001C260B">
      <w:r w:rsidRPr="00F54932">
        <w:rPr>
          <w:b/>
        </w:rPr>
        <w:t>Target Date</w:t>
      </w:r>
      <w:r w:rsidR="00312BDA">
        <w:t xml:space="preserve">:  </w:t>
      </w:r>
      <w:r w:rsidR="008C26EA">
        <w:t xml:space="preserve">May </w:t>
      </w:r>
      <w:r w:rsidR="001E49BB">
        <w:t>201</w:t>
      </w:r>
      <w:r w:rsidR="000E45CE">
        <w:t>7</w:t>
      </w:r>
    </w:p>
    <w:p w:rsidR="001C260B" w:rsidRDefault="001C260B" w:rsidP="001C260B">
      <w:r w:rsidRPr="00F54932">
        <w:rPr>
          <w:b/>
        </w:rPr>
        <w:t>Strategy for Follow-up</w:t>
      </w:r>
      <w:r>
        <w:t>: Classroom observations</w:t>
      </w:r>
      <w:r w:rsidR="003E1EF4">
        <w:t>, lesson plans, and student performance</w:t>
      </w:r>
      <w:r>
        <w:t xml:space="preserve"> </w:t>
      </w:r>
    </w:p>
    <w:p w:rsidR="001C260B" w:rsidRDefault="001C260B" w:rsidP="001C260B">
      <w:r>
        <w:rPr>
          <w:b/>
        </w:rPr>
        <w:t xml:space="preserve">Person responsible for Monitoring:  </w:t>
      </w:r>
      <w:r>
        <w:t xml:space="preserve">Principal and </w:t>
      </w:r>
      <w:r w:rsidR="00FE4695">
        <w:t>Assistant Principal</w:t>
      </w:r>
    </w:p>
    <w:p w:rsidR="001C260B" w:rsidRDefault="001C260B" w:rsidP="001C260B"/>
    <w:p w:rsidR="00602543" w:rsidRDefault="00602543" w:rsidP="00363C00">
      <w:pPr>
        <w:rPr>
          <w:b/>
          <w:sz w:val="36"/>
          <w:szCs w:val="36"/>
          <w:u w:val="single"/>
        </w:rPr>
      </w:pPr>
    </w:p>
    <w:p w:rsidR="00602543" w:rsidRDefault="00602543" w:rsidP="00363C00">
      <w:pPr>
        <w:rPr>
          <w:b/>
          <w:sz w:val="36"/>
          <w:szCs w:val="36"/>
          <w:u w:val="single"/>
        </w:rPr>
      </w:pPr>
    </w:p>
    <w:p w:rsidR="001C260B" w:rsidRPr="0080487F" w:rsidRDefault="00363C00" w:rsidP="00363C00">
      <w:pPr>
        <w:rPr>
          <w:b/>
          <w:sz w:val="36"/>
          <w:szCs w:val="36"/>
          <w:u w:val="single"/>
        </w:rPr>
      </w:pPr>
      <w:r>
        <w:rPr>
          <w:b/>
          <w:sz w:val="36"/>
          <w:szCs w:val="36"/>
          <w:u w:val="single"/>
        </w:rPr>
        <w:t>III</w:t>
      </w:r>
      <w:proofErr w:type="gramStart"/>
      <w:r w:rsidRPr="00363C00">
        <w:rPr>
          <w:b/>
          <w:sz w:val="36"/>
          <w:szCs w:val="36"/>
          <w:u w:val="single"/>
        </w:rPr>
        <w:t>.</w:t>
      </w:r>
      <w:r>
        <w:rPr>
          <w:b/>
          <w:sz w:val="36"/>
          <w:szCs w:val="36"/>
          <w:u w:val="single"/>
        </w:rPr>
        <w:t xml:space="preserve">  Science</w:t>
      </w:r>
      <w:proofErr w:type="gramEnd"/>
      <w:r>
        <w:rPr>
          <w:b/>
          <w:sz w:val="36"/>
          <w:szCs w:val="36"/>
          <w:u w:val="single"/>
        </w:rPr>
        <w:t xml:space="preserve"> Goal</w:t>
      </w:r>
    </w:p>
    <w:p w:rsidR="001C260B" w:rsidRDefault="001C260B" w:rsidP="001C260B">
      <w:pPr>
        <w:rPr>
          <w:b/>
          <w:sz w:val="28"/>
          <w:szCs w:val="28"/>
        </w:rPr>
      </w:pPr>
    </w:p>
    <w:p w:rsidR="001C260B" w:rsidRDefault="001C260B" w:rsidP="001C260B">
      <w:pPr>
        <w:rPr>
          <w:rFonts w:ascii="Verdana" w:hAnsi="Verdana"/>
          <w:b/>
          <w:bCs/>
          <w:color w:val="505050"/>
          <w:sz w:val="18"/>
          <w:szCs w:val="18"/>
        </w:rPr>
      </w:pPr>
      <w:r w:rsidRPr="00DF7387">
        <w:rPr>
          <w:b/>
          <w:bCs/>
          <w:color w:val="505050"/>
          <w:u w:val="single"/>
        </w:rPr>
        <w:t>Based on the Needs Assessment, Identify Area(s) for Improvement</w:t>
      </w:r>
      <w:r>
        <w:rPr>
          <w:rFonts w:ascii="Verdana" w:hAnsi="Verdana"/>
          <w:b/>
          <w:bCs/>
          <w:color w:val="505050"/>
          <w:sz w:val="18"/>
          <w:szCs w:val="18"/>
        </w:rPr>
        <w:t>:</w:t>
      </w:r>
    </w:p>
    <w:p w:rsidR="00FA61B9" w:rsidRDefault="003E1EF4" w:rsidP="001C260B">
      <w:pPr>
        <w:rPr>
          <w:rFonts w:ascii="Calibri" w:hAnsi="Calibri" w:cs="Calibri"/>
        </w:rPr>
      </w:pPr>
      <w:r>
        <w:rPr>
          <w:rFonts w:ascii="Calibri" w:hAnsi="Calibri" w:cs="Calibri"/>
        </w:rPr>
        <w:t>Based on the 2015-2016 FSA End of Course Biology scores, 63% of all Blountstown High School students taking the Biology EOC scored satisfactory.  Statewide, 64% of all students taking the Biology EOC exam scored satisfactory.</w:t>
      </w:r>
    </w:p>
    <w:p w:rsidR="003E1EF4" w:rsidRDefault="003E1EF4" w:rsidP="001C260B">
      <w:pPr>
        <w:rPr>
          <w:b/>
          <w:bCs/>
          <w:color w:val="505050"/>
          <w:u w:val="single"/>
        </w:rPr>
      </w:pPr>
    </w:p>
    <w:p w:rsidR="001C260B" w:rsidRDefault="001C260B" w:rsidP="001C260B">
      <w:pPr>
        <w:rPr>
          <w:b/>
          <w:bCs/>
          <w:color w:val="505050"/>
          <w:u w:val="single"/>
        </w:rPr>
      </w:pPr>
      <w:r w:rsidRPr="00DF7387">
        <w:rPr>
          <w:b/>
          <w:bCs/>
          <w:color w:val="505050"/>
          <w:u w:val="single"/>
        </w:rPr>
        <w:t>Objective Linked to Area of Improvement:</w:t>
      </w:r>
    </w:p>
    <w:p w:rsidR="00FA61B9" w:rsidRDefault="00FA61B9" w:rsidP="00FA61B9">
      <w:pPr>
        <w:autoSpaceDE w:val="0"/>
        <w:autoSpaceDN w:val="0"/>
        <w:adjustRightInd w:val="0"/>
        <w:rPr>
          <w:rFonts w:ascii="Calibri" w:hAnsi="Calibri" w:cs="Calibri"/>
        </w:rPr>
      </w:pPr>
      <w:r>
        <w:rPr>
          <w:rFonts w:ascii="Calibri" w:hAnsi="Calibri" w:cs="Calibri"/>
        </w:rPr>
        <w:t xml:space="preserve">Next year, </w:t>
      </w:r>
      <w:r w:rsidR="003E1EF4">
        <w:rPr>
          <w:rFonts w:ascii="Calibri" w:hAnsi="Calibri" w:cs="Calibri"/>
        </w:rPr>
        <w:t xml:space="preserve">65% of all BHS </w:t>
      </w:r>
      <w:r>
        <w:rPr>
          <w:rFonts w:ascii="Calibri" w:hAnsi="Calibri" w:cs="Calibri"/>
        </w:rPr>
        <w:t xml:space="preserve">students taking the Biology End of Course Exam will score satisfactory. </w:t>
      </w:r>
    </w:p>
    <w:p w:rsidR="00680A08" w:rsidRDefault="00680A08" w:rsidP="001C260B">
      <w:pPr>
        <w:rPr>
          <w:b/>
          <w:bCs/>
          <w:color w:val="505050"/>
          <w:u w:val="single"/>
        </w:rPr>
      </w:pPr>
    </w:p>
    <w:p w:rsidR="001C260B" w:rsidRDefault="001C260B" w:rsidP="001C260B">
      <w:pPr>
        <w:rPr>
          <w:b/>
          <w:bCs/>
          <w:color w:val="505050"/>
          <w:u w:val="single"/>
        </w:rPr>
      </w:pPr>
      <w:r w:rsidRPr="00DF7387">
        <w:rPr>
          <w:b/>
          <w:bCs/>
          <w:color w:val="505050"/>
          <w:u w:val="single"/>
        </w:rPr>
        <w:t>Action Step</w:t>
      </w:r>
      <w:r>
        <w:rPr>
          <w:b/>
          <w:bCs/>
          <w:color w:val="505050"/>
          <w:u w:val="single"/>
        </w:rPr>
        <w:t>/Strategy</w:t>
      </w:r>
      <w:r w:rsidRPr="00DF7387">
        <w:rPr>
          <w:b/>
          <w:bCs/>
          <w:color w:val="505050"/>
          <w:u w:val="single"/>
        </w:rPr>
        <w:t>:</w:t>
      </w:r>
    </w:p>
    <w:p w:rsidR="001C260B" w:rsidRDefault="001C260B" w:rsidP="001C260B">
      <w:r>
        <w:t>1. Effective implementation of the</w:t>
      </w:r>
      <w:r w:rsidR="003A6ECE">
        <w:t xml:space="preserve"> revised </w:t>
      </w:r>
      <w:r>
        <w:t>science curriculum map</w:t>
      </w:r>
    </w:p>
    <w:p w:rsidR="001C260B" w:rsidRDefault="001C260B" w:rsidP="001C260B">
      <w:r>
        <w:t>2. Effective implementation of the Next Generation Sunshine State Science Standards</w:t>
      </w:r>
    </w:p>
    <w:p w:rsidR="001C260B" w:rsidRDefault="001C260B" w:rsidP="001C260B">
      <w:r>
        <w:t xml:space="preserve">3. Participate in science professional development and classroom observations with Dr. </w:t>
      </w:r>
      <w:proofErr w:type="spellStart"/>
      <w:r>
        <w:t>Szpyrka</w:t>
      </w:r>
      <w:proofErr w:type="spellEnd"/>
      <w:r>
        <w:t>.</w:t>
      </w:r>
    </w:p>
    <w:p w:rsidR="003A6ECE" w:rsidRDefault="003A6ECE" w:rsidP="001C260B">
      <w:r>
        <w:t>4. Participate in the Bioscopes curriculum track professional development</w:t>
      </w:r>
    </w:p>
    <w:p w:rsidR="003A6ECE" w:rsidRDefault="003A6ECE" w:rsidP="003A6ECE">
      <w:r>
        <w:t>5. Utilize science baseline assessments, district progress monitoring assessments, and Performance Matters to direct instruction</w:t>
      </w:r>
    </w:p>
    <w:p w:rsidR="001C260B" w:rsidRDefault="001C260B" w:rsidP="001C260B"/>
    <w:p w:rsidR="00017E74" w:rsidRDefault="00017E74" w:rsidP="001C260B">
      <w:pPr>
        <w:rPr>
          <w:b/>
          <w:bCs/>
          <w:color w:val="505050"/>
          <w:u w:val="single"/>
        </w:rPr>
      </w:pPr>
    </w:p>
    <w:p w:rsidR="001C260B" w:rsidRDefault="001C260B" w:rsidP="001C260B">
      <w:pPr>
        <w:rPr>
          <w:b/>
          <w:bCs/>
          <w:color w:val="505050"/>
          <w:u w:val="single"/>
        </w:rPr>
      </w:pPr>
      <w:r w:rsidRPr="00DF7387">
        <w:rPr>
          <w:b/>
          <w:bCs/>
          <w:color w:val="505050"/>
          <w:u w:val="single"/>
        </w:rPr>
        <w:t>Person Responsible for Monitoring the Action Step</w:t>
      </w:r>
      <w:r>
        <w:rPr>
          <w:b/>
          <w:bCs/>
          <w:color w:val="505050"/>
          <w:u w:val="single"/>
        </w:rPr>
        <w:t>:</w:t>
      </w:r>
    </w:p>
    <w:p w:rsidR="001C260B" w:rsidRDefault="001C260B" w:rsidP="001C260B">
      <w:pPr>
        <w:numPr>
          <w:ilvl w:val="0"/>
          <w:numId w:val="6"/>
        </w:numPr>
      </w:pPr>
      <w:r>
        <w:t xml:space="preserve">Classroom Teacher </w:t>
      </w:r>
    </w:p>
    <w:p w:rsidR="001C260B" w:rsidRDefault="001C260B" w:rsidP="001C260B">
      <w:pPr>
        <w:numPr>
          <w:ilvl w:val="0"/>
          <w:numId w:val="6"/>
        </w:numPr>
      </w:pPr>
      <w:r>
        <w:t xml:space="preserve">Principal </w:t>
      </w:r>
    </w:p>
    <w:p w:rsidR="001C260B" w:rsidRDefault="00FE4695" w:rsidP="001C260B">
      <w:pPr>
        <w:numPr>
          <w:ilvl w:val="0"/>
          <w:numId w:val="6"/>
        </w:numPr>
      </w:pPr>
      <w:r>
        <w:t>District Director of I</w:t>
      </w:r>
      <w:r w:rsidR="001C260B">
        <w:t>nstruction</w:t>
      </w:r>
    </w:p>
    <w:p w:rsidR="001C260B" w:rsidRDefault="00FE4695" w:rsidP="00FE4695">
      <w:pPr>
        <w:numPr>
          <w:ilvl w:val="0"/>
          <w:numId w:val="6"/>
        </w:numPr>
      </w:pPr>
      <w:r>
        <w:t xml:space="preserve">Assistant </w:t>
      </w:r>
      <w:r w:rsidR="003A6ECE">
        <w:t xml:space="preserve">Principal </w:t>
      </w:r>
    </w:p>
    <w:p w:rsidR="00FE4695" w:rsidRDefault="00FE4695" w:rsidP="00FE4695">
      <w:pPr>
        <w:ind w:left="720"/>
      </w:pPr>
    </w:p>
    <w:p w:rsidR="00FE4695" w:rsidRDefault="00FE4695" w:rsidP="00FE4695">
      <w:pPr>
        <w:ind w:left="720"/>
      </w:pPr>
    </w:p>
    <w:p w:rsidR="001C260B" w:rsidRDefault="001C260B" w:rsidP="001C260B">
      <w:pPr>
        <w:rPr>
          <w:b/>
          <w:bCs/>
          <w:color w:val="505050"/>
          <w:u w:val="single"/>
        </w:rPr>
      </w:pPr>
      <w:r w:rsidRPr="00DF7387">
        <w:rPr>
          <w:b/>
          <w:bCs/>
          <w:color w:val="505050"/>
          <w:u w:val="single"/>
        </w:rPr>
        <w:t>Process Used to Determine Effectiveness of Action Step</w:t>
      </w:r>
      <w:r>
        <w:rPr>
          <w:b/>
          <w:bCs/>
          <w:color w:val="505050"/>
          <w:u w:val="single"/>
        </w:rPr>
        <w:t>:</w:t>
      </w:r>
    </w:p>
    <w:p w:rsidR="001C260B" w:rsidRDefault="001C260B" w:rsidP="001C260B">
      <w:pPr>
        <w:numPr>
          <w:ilvl w:val="0"/>
          <w:numId w:val="7"/>
        </w:numPr>
      </w:pPr>
      <w:r>
        <w:t xml:space="preserve"> Teacher observation of student performance</w:t>
      </w:r>
    </w:p>
    <w:p w:rsidR="001C260B" w:rsidRDefault="001C260B" w:rsidP="001C260B">
      <w:pPr>
        <w:numPr>
          <w:ilvl w:val="0"/>
          <w:numId w:val="7"/>
        </w:numPr>
      </w:pPr>
      <w:r>
        <w:t>Classroom observations and monitoring student performance on baseline assessments</w:t>
      </w:r>
    </w:p>
    <w:p w:rsidR="00F5268D" w:rsidRDefault="00F5268D" w:rsidP="00F5268D">
      <w:pPr>
        <w:numPr>
          <w:ilvl w:val="0"/>
          <w:numId w:val="7"/>
        </w:numPr>
      </w:pPr>
      <w:r>
        <w:t>Monitoring student science assessments results</w:t>
      </w:r>
    </w:p>
    <w:p w:rsidR="00F5268D" w:rsidRDefault="00F5268D" w:rsidP="00F5268D">
      <w:pPr>
        <w:ind w:left="720"/>
      </w:pPr>
    </w:p>
    <w:p w:rsidR="00F5268D" w:rsidRDefault="00F5268D" w:rsidP="00F5268D">
      <w:pPr>
        <w:ind w:left="720"/>
      </w:pPr>
    </w:p>
    <w:p w:rsidR="00F5268D" w:rsidRDefault="00F5268D" w:rsidP="00F5268D"/>
    <w:p w:rsidR="001C260B" w:rsidRDefault="001C260B" w:rsidP="001C260B">
      <w:pPr>
        <w:rPr>
          <w:rFonts w:ascii="Verdana" w:hAnsi="Verdana"/>
          <w:b/>
          <w:bCs/>
          <w:color w:val="505050"/>
          <w:sz w:val="18"/>
          <w:szCs w:val="18"/>
        </w:rPr>
      </w:pPr>
      <w:r w:rsidRPr="00DF7387">
        <w:rPr>
          <w:b/>
          <w:bCs/>
          <w:color w:val="505050"/>
          <w:u w:val="single"/>
        </w:rPr>
        <w:t>Evaluation Tool</w:t>
      </w:r>
      <w:r>
        <w:rPr>
          <w:rFonts w:ascii="Verdana" w:hAnsi="Verdana"/>
          <w:b/>
          <w:bCs/>
          <w:color w:val="505050"/>
          <w:sz w:val="18"/>
          <w:szCs w:val="18"/>
        </w:rPr>
        <w:t>:</w:t>
      </w:r>
    </w:p>
    <w:p w:rsidR="001C260B" w:rsidRDefault="001C260B" w:rsidP="001C260B">
      <w:pPr>
        <w:rPr>
          <w:sz w:val="16"/>
          <w:szCs w:val="16"/>
        </w:rPr>
      </w:pPr>
      <w:r>
        <w:rPr>
          <w:sz w:val="16"/>
          <w:szCs w:val="16"/>
        </w:rPr>
        <w:t xml:space="preserve"> </w:t>
      </w:r>
      <w:r>
        <w:t>Progress monitoring of student results on baseline assessments and 201</w:t>
      </w:r>
      <w:r w:rsidR="003E1EF4">
        <w:t>6</w:t>
      </w:r>
      <w:r w:rsidR="00FE4695">
        <w:t>EOC Biology</w:t>
      </w:r>
      <w:r>
        <w:t xml:space="preserve"> results</w:t>
      </w:r>
      <w:r>
        <w:rPr>
          <w:sz w:val="16"/>
          <w:szCs w:val="16"/>
        </w:rPr>
        <w:t>.</w:t>
      </w:r>
    </w:p>
    <w:p w:rsidR="003E1EF4" w:rsidRDefault="003E1EF4" w:rsidP="001C260B">
      <w:pPr>
        <w:rPr>
          <w:sz w:val="32"/>
          <w:szCs w:val="32"/>
        </w:rPr>
      </w:pPr>
    </w:p>
    <w:p w:rsidR="001C260B" w:rsidRDefault="001C260B" w:rsidP="001C260B">
      <w:pPr>
        <w:rPr>
          <w:sz w:val="32"/>
          <w:szCs w:val="32"/>
        </w:rPr>
      </w:pPr>
      <w:r w:rsidRPr="00F54932">
        <w:rPr>
          <w:sz w:val="32"/>
          <w:szCs w:val="32"/>
        </w:rPr>
        <w:t>Professional Development Aligned with Objectives</w:t>
      </w:r>
    </w:p>
    <w:p w:rsidR="001C260B" w:rsidRDefault="001C260B" w:rsidP="001C260B">
      <w:pPr>
        <w:rPr>
          <w:b/>
        </w:rPr>
      </w:pPr>
    </w:p>
    <w:p w:rsidR="00FA61B9" w:rsidRDefault="001C260B" w:rsidP="00FA61B9">
      <w:pPr>
        <w:autoSpaceDE w:val="0"/>
        <w:autoSpaceDN w:val="0"/>
        <w:adjustRightInd w:val="0"/>
        <w:rPr>
          <w:rFonts w:ascii="Calibri" w:hAnsi="Calibri" w:cs="Calibri"/>
        </w:rPr>
      </w:pPr>
      <w:r w:rsidRPr="00F54932">
        <w:rPr>
          <w:b/>
        </w:rPr>
        <w:t>Objective addressed</w:t>
      </w:r>
      <w:r>
        <w:rPr>
          <w:b/>
        </w:rPr>
        <w:t>:</w:t>
      </w:r>
      <w:r>
        <w:rPr>
          <w:b/>
        </w:rPr>
        <w:tab/>
        <w:t xml:space="preserve"> </w:t>
      </w:r>
      <w:r w:rsidR="00FE4695">
        <w:rPr>
          <w:rFonts w:ascii="Calibri" w:hAnsi="Calibri" w:cs="Calibri"/>
        </w:rPr>
        <w:t>Next year</w:t>
      </w:r>
      <w:r w:rsidR="00FA61B9">
        <w:rPr>
          <w:rFonts w:ascii="Calibri" w:hAnsi="Calibri" w:cs="Calibri"/>
        </w:rPr>
        <w:t xml:space="preserve">, </w:t>
      </w:r>
      <w:r w:rsidR="003E1EF4">
        <w:rPr>
          <w:rFonts w:ascii="Calibri" w:hAnsi="Calibri" w:cs="Calibri"/>
        </w:rPr>
        <w:t>65</w:t>
      </w:r>
      <w:r w:rsidR="00FA61B9">
        <w:rPr>
          <w:rFonts w:ascii="Calibri" w:hAnsi="Calibri" w:cs="Calibri"/>
        </w:rPr>
        <w:t xml:space="preserve">% of all students taking the Biology End of Course Exam will score satisfactory. </w:t>
      </w:r>
    </w:p>
    <w:p w:rsidR="00FE4695" w:rsidRDefault="00FE4695" w:rsidP="00FE4695">
      <w:pPr>
        <w:autoSpaceDE w:val="0"/>
        <w:autoSpaceDN w:val="0"/>
        <w:adjustRightInd w:val="0"/>
        <w:rPr>
          <w:rFonts w:ascii="Calibri" w:hAnsi="Calibri" w:cs="Calibri"/>
        </w:rPr>
      </w:pPr>
      <w:r>
        <w:rPr>
          <w:rFonts w:ascii="Calibri" w:hAnsi="Calibri" w:cs="Calibri"/>
        </w:rPr>
        <w:t xml:space="preserve"> </w:t>
      </w:r>
    </w:p>
    <w:p w:rsidR="001C260B" w:rsidRPr="003E1EF4" w:rsidRDefault="001C260B" w:rsidP="001C260B">
      <w:r w:rsidRPr="00F54932">
        <w:rPr>
          <w:b/>
        </w:rPr>
        <w:t>Topic</w:t>
      </w:r>
      <w:r w:rsidR="003E1EF4">
        <w:t xml:space="preserve">:  Effective implementation of </w:t>
      </w:r>
      <w:r w:rsidR="003E1EF4" w:rsidRPr="003E1EF4">
        <w:rPr>
          <w:i/>
        </w:rPr>
        <w:t>Mindset</w:t>
      </w:r>
      <w:r w:rsidR="003E1EF4">
        <w:t xml:space="preserve"> classroom strategies, Susan </w:t>
      </w:r>
      <w:proofErr w:type="spellStart"/>
      <w:r w:rsidR="003E1EF4">
        <w:t>Hentz</w:t>
      </w:r>
      <w:proofErr w:type="spellEnd"/>
      <w:r w:rsidR="003E1EF4">
        <w:t xml:space="preserve">:  Strategies to Support the Diverse Learning Needs of </w:t>
      </w:r>
      <w:proofErr w:type="gramStart"/>
      <w:r w:rsidR="003E1EF4">
        <w:t>All,</w:t>
      </w:r>
      <w:proofErr w:type="gramEnd"/>
      <w:r w:rsidR="003E1EF4">
        <w:t xml:space="preserve"> and science lesson enhancement</w:t>
      </w:r>
    </w:p>
    <w:p w:rsidR="001C260B" w:rsidRDefault="001C260B" w:rsidP="001C260B">
      <w:r>
        <w:rPr>
          <w:b/>
        </w:rPr>
        <w:t xml:space="preserve">Facilitator: </w:t>
      </w:r>
      <w:r>
        <w:t xml:space="preserve"> </w:t>
      </w:r>
      <w:r w:rsidR="003E1EF4">
        <w:t>Amy Jordan,</w:t>
      </w:r>
      <w:r w:rsidR="000D1C50">
        <w:t xml:space="preserve"> </w:t>
      </w:r>
      <w:r>
        <w:t xml:space="preserve">Dr. </w:t>
      </w:r>
      <w:proofErr w:type="spellStart"/>
      <w:r>
        <w:t>Szpyrka</w:t>
      </w:r>
      <w:proofErr w:type="spellEnd"/>
      <w:r w:rsidR="000D1C50">
        <w:t xml:space="preserve">, Susan </w:t>
      </w:r>
      <w:proofErr w:type="spellStart"/>
      <w:r w:rsidR="000D1C50">
        <w:t>Hentz</w:t>
      </w:r>
      <w:proofErr w:type="spellEnd"/>
    </w:p>
    <w:p w:rsidR="001C260B" w:rsidRDefault="001C260B" w:rsidP="001C260B">
      <w:r w:rsidRPr="00F54932">
        <w:rPr>
          <w:b/>
        </w:rPr>
        <w:t>Target Date</w:t>
      </w:r>
      <w:r w:rsidR="003A6ECE">
        <w:t xml:space="preserve">:  </w:t>
      </w:r>
      <w:r w:rsidR="00FA61B9">
        <w:t xml:space="preserve">May </w:t>
      </w:r>
      <w:r w:rsidR="001E49BB">
        <w:t>201</w:t>
      </w:r>
      <w:r w:rsidR="00907B44">
        <w:t>7</w:t>
      </w:r>
    </w:p>
    <w:p w:rsidR="001C260B" w:rsidRDefault="001C260B" w:rsidP="001C260B">
      <w:r w:rsidRPr="00F54932">
        <w:rPr>
          <w:b/>
        </w:rPr>
        <w:t>Strategy for Follow-up</w:t>
      </w:r>
      <w:r>
        <w:t>: Classroom observations and modeling of lessons</w:t>
      </w:r>
    </w:p>
    <w:p w:rsidR="001C260B" w:rsidRDefault="001C260B" w:rsidP="001C260B">
      <w:r>
        <w:rPr>
          <w:b/>
        </w:rPr>
        <w:t xml:space="preserve">Person responsible for Monitoring:  </w:t>
      </w:r>
      <w:r w:rsidR="00671E00">
        <w:t xml:space="preserve">Principal and </w:t>
      </w:r>
      <w:r w:rsidR="00FE4695">
        <w:t>Assistant Principal</w:t>
      </w:r>
    </w:p>
    <w:p w:rsidR="00A21E0F" w:rsidRDefault="00A21E0F" w:rsidP="001C260B"/>
    <w:p w:rsidR="001C260B" w:rsidRDefault="001C260B" w:rsidP="001C260B"/>
    <w:p w:rsidR="00363C00" w:rsidRDefault="00363C00" w:rsidP="00363C00">
      <w:pPr>
        <w:rPr>
          <w:sz w:val="16"/>
          <w:szCs w:val="16"/>
        </w:rPr>
      </w:pPr>
    </w:p>
    <w:p w:rsidR="001C260B" w:rsidRDefault="00363C00" w:rsidP="00363C00">
      <w:pPr>
        <w:rPr>
          <w:b/>
          <w:sz w:val="32"/>
          <w:szCs w:val="32"/>
          <w:u w:val="single"/>
        </w:rPr>
      </w:pPr>
      <w:r>
        <w:rPr>
          <w:sz w:val="16"/>
          <w:szCs w:val="16"/>
        </w:rPr>
        <w:t xml:space="preserve"> </w:t>
      </w:r>
      <w:r>
        <w:rPr>
          <w:b/>
          <w:sz w:val="32"/>
          <w:szCs w:val="32"/>
          <w:u w:val="single"/>
        </w:rPr>
        <w:t>IV</w:t>
      </w:r>
      <w:proofErr w:type="gramStart"/>
      <w:r>
        <w:rPr>
          <w:b/>
          <w:sz w:val="32"/>
          <w:szCs w:val="32"/>
          <w:u w:val="single"/>
        </w:rPr>
        <w:t xml:space="preserve">.  </w:t>
      </w:r>
      <w:r w:rsidR="00FA61B9">
        <w:rPr>
          <w:b/>
          <w:sz w:val="32"/>
          <w:szCs w:val="32"/>
          <w:u w:val="single"/>
        </w:rPr>
        <w:t>Social</w:t>
      </w:r>
      <w:proofErr w:type="gramEnd"/>
      <w:r w:rsidR="00FA61B9">
        <w:rPr>
          <w:b/>
          <w:sz w:val="32"/>
          <w:szCs w:val="32"/>
          <w:u w:val="single"/>
        </w:rPr>
        <w:t xml:space="preserve"> Studies</w:t>
      </w:r>
      <w:r w:rsidR="00A845AD">
        <w:rPr>
          <w:b/>
          <w:sz w:val="32"/>
          <w:szCs w:val="32"/>
          <w:u w:val="single"/>
        </w:rPr>
        <w:t xml:space="preserve"> Goal</w:t>
      </w:r>
    </w:p>
    <w:p w:rsidR="00FE4695" w:rsidRPr="0080487F" w:rsidRDefault="00FE4695" w:rsidP="001C260B">
      <w:pPr>
        <w:rPr>
          <w:b/>
          <w:sz w:val="32"/>
          <w:szCs w:val="32"/>
          <w:u w:val="single"/>
        </w:rPr>
      </w:pPr>
    </w:p>
    <w:p w:rsidR="001C260B" w:rsidRDefault="001C260B" w:rsidP="001C260B">
      <w:pPr>
        <w:rPr>
          <w:rFonts w:ascii="Verdana" w:hAnsi="Verdana"/>
          <w:b/>
          <w:bCs/>
          <w:color w:val="505050"/>
          <w:sz w:val="18"/>
          <w:szCs w:val="18"/>
        </w:rPr>
      </w:pPr>
      <w:r w:rsidRPr="00DF7387">
        <w:rPr>
          <w:b/>
          <w:bCs/>
          <w:color w:val="505050"/>
          <w:u w:val="single"/>
        </w:rPr>
        <w:t>Based on the Needs Assessment, Identify Area(s) for Improvement</w:t>
      </w:r>
      <w:r>
        <w:rPr>
          <w:rFonts w:ascii="Verdana" w:hAnsi="Verdana"/>
          <w:b/>
          <w:bCs/>
          <w:color w:val="505050"/>
          <w:sz w:val="18"/>
          <w:szCs w:val="18"/>
        </w:rPr>
        <w:t>:</w:t>
      </w:r>
    </w:p>
    <w:p w:rsidR="001C260B" w:rsidRDefault="00907B44" w:rsidP="001C260B">
      <w:pPr>
        <w:rPr>
          <w:rFonts w:ascii="Calibri" w:hAnsi="Calibri" w:cs="Calibri"/>
        </w:rPr>
      </w:pPr>
      <w:r>
        <w:rPr>
          <w:rFonts w:ascii="Calibri" w:hAnsi="Calibri" w:cs="Calibri"/>
        </w:rPr>
        <w:t>Based on the 2015-2016 End of Course US History scores, 66% of BHS students taking the EOC scored satisfactory.  Statewide, 66% of all students taking the US History EOC scored satisfactory.</w:t>
      </w:r>
    </w:p>
    <w:p w:rsidR="00907B44" w:rsidRPr="005B1973" w:rsidRDefault="00907B44" w:rsidP="001C260B"/>
    <w:p w:rsidR="001C260B" w:rsidRDefault="001C260B" w:rsidP="001C260B">
      <w:pPr>
        <w:rPr>
          <w:b/>
          <w:bCs/>
          <w:color w:val="505050"/>
          <w:u w:val="single"/>
        </w:rPr>
      </w:pPr>
      <w:r w:rsidRPr="00DF7387">
        <w:rPr>
          <w:b/>
          <w:bCs/>
          <w:color w:val="505050"/>
          <w:u w:val="single"/>
        </w:rPr>
        <w:t>Objective Linked to Area of Improvement:</w:t>
      </w:r>
    </w:p>
    <w:p w:rsidR="00FA61B9" w:rsidRDefault="00FA61B9" w:rsidP="00FA61B9">
      <w:pPr>
        <w:autoSpaceDE w:val="0"/>
        <w:autoSpaceDN w:val="0"/>
        <w:adjustRightInd w:val="0"/>
        <w:rPr>
          <w:rFonts w:ascii="Calibri" w:hAnsi="Calibri" w:cs="Calibri"/>
        </w:rPr>
      </w:pPr>
      <w:r>
        <w:rPr>
          <w:rFonts w:ascii="Calibri" w:hAnsi="Calibri" w:cs="Calibri"/>
        </w:rPr>
        <w:t xml:space="preserve">Next year, </w:t>
      </w:r>
      <w:r w:rsidR="00907B44">
        <w:rPr>
          <w:rFonts w:ascii="Calibri" w:hAnsi="Calibri" w:cs="Calibri"/>
        </w:rPr>
        <w:t>68</w:t>
      </w:r>
      <w:r>
        <w:rPr>
          <w:rFonts w:ascii="Calibri" w:hAnsi="Calibri" w:cs="Calibri"/>
        </w:rPr>
        <w:t>% of all students taking the US History EOC Test will have a satisfactory score.</w:t>
      </w:r>
    </w:p>
    <w:p w:rsidR="001C260B" w:rsidRDefault="001C260B" w:rsidP="001C260B">
      <w:pPr>
        <w:rPr>
          <w:b/>
          <w:bCs/>
          <w:color w:val="505050"/>
          <w:u w:val="single"/>
        </w:rPr>
      </w:pPr>
    </w:p>
    <w:p w:rsidR="001C260B" w:rsidRDefault="001C260B" w:rsidP="001C260B">
      <w:pPr>
        <w:rPr>
          <w:b/>
          <w:bCs/>
          <w:color w:val="505050"/>
          <w:u w:val="single"/>
        </w:rPr>
      </w:pPr>
      <w:r w:rsidRPr="00DF7387">
        <w:rPr>
          <w:b/>
          <w:bCs/>
          <w:color w:val="505050"/>
          <w:u w:val="single"/>
        </w:rPr>
        <w:t>Action Step</w:t>
      </w:r>
      <w:r>
        <w:rPr>
          <w:b/>
          <w:bCs/>
          <w:color w:val="505050"/>
          <w:u w:val="single"/>
        </w:rPr>
        <w:t>/Strategy</w:t>
      </w:r>
      <w:r w:rsidRPr="00DF7387">
        <w:rPr>
          <w:b/>
          <w:bCs/>
          <w:color w:val="505050"/>
          <w:u w:val="single"/>
        </w:rPr>
        <w:t>:</w:t>
      </w:r>
    </w:p>
    <w:p w:rsidR="001C260B" w:rsidRDefault="001C260B" w:rsidP="001C260B">
      <w:r>
        <w:t xml:space="preserve">1. </w:t>
      </w:r>
      <w:r w:rsidR="00FE4695">
        <w:t xml:space="preserve"> </w:t>
      </w:r>
      <w:r>
        <w:t>Teacher will implement strategies learned in professional development.</w:t>
      </w:r>
    </w:p>
    <w:p w:rsidR="00FE4695" w:rsidRDefault="001C260B" w:rsidP="001C260B">
      <w:r>
        <w:t>2.</w:t>
      </w:r>
      <w:r w:rsidR="00FE4695">
        <w:t xml:space="preserve"> </w:t>
      </w:r>
      <w:r>
        <w:t xml:space="preserve"> </w:t>
      </w:r>
      <w:r w:rsidR="008F5691">
        <w:rPr>
          <w:i/>
        </w:rPr>
        <w:t xml:space="preserve">The Art and Science of </w:t>
      </w:r>
      <w:proofErr w:type="gramStart"/>
      <w:r w:rsidR="00907B44">
        <w:rPr>
          <w:i/>
        </w:rPr>
        <w:t>Teaching</w:t>
      </w:r>
      <w:proofErr w:type="gramEnd"/>
      <w:r w:rsidR="008F5691">
        <w:rPr>
          <w:i/>
        </w:rPr>
        <w:t xml:space="preserve"> </w:t>
      </w:r>
      <w:r w:rsidR="008F5691">
        <w:t>strategies will</w:t>
      </w:r>
      <w:r w:rsidR="00907B44">
        <w:t xml:space="preserve"> continue to</w:t>
      </w:r>
      <w:r w:rsidR="008F5691">
        <w:t xml:space="preserve"> be implemented in the classroom.</w:t>
      </w:r>
      <w:r w:rsidRPr="005B1973">
        <w:t xml:space="preserve"> </w:t>
      </w:r>
    </w:p>
    <w:p w:rsidR="008F5691" w:rsidRDefault="001C260B" w:rsidP="001C260B">
      <w:r>
        <w:t>3</w:t>
      </w:r>
      <w:r w:rsidR="00FE4695">
        <w:t xml:space="preserve">   </w:t>
      </w:r>
      <w:r w:rsidR="008F5691">
        <w:t xml:space="preserve">History teachers will collaborate with Language Arts teachers to incorporate social </w:t>
      </w:r>
    </w:p>
    <w:p w:rsidR="001C260B" w:rsidRDefault="008F5691" w:rsidP="001C260B">
      <w:r>
        <w:t xml:space="preserve">     Science articles during reading instruction.</w:t>
      </w:r>
    </w:p>
    <w:p w:rsidR="008F5691" w:rsidRDefault="00FE4695" w:rsidP="001C260B">
      <w:r>
        <w:t xml:space="preserve">4.  </w:t>
      </w:r>
      <w:r w:rsidR="008F5691">
        <w:t xml:space="preserve">The principal and assistant principal </w:t>
      </w:r>
      <w:r w:rsidR="001C260B">
        <w:t>will make classroom vi</w:t>
      </w:r>
      <w:r w:rsidR="008F5691">
        <w:t>sits and observations</w:t>
      </w:r>
    </w:p>
    <w:p w:rsidR="001C260B" w:rsidRDefault="001C260B" w:rsidP="001C260B">
      <w:r>
        <w:t xml:space="preserve"> </w:t>
      </w:r>
      <w:r w:rsidR="008F5691">
        <w:t xml:space="preserve">    </w:t>
      </w:r>
      <w:proofErr w:type="gramStart"/>
      <w:r w:rsidR="008F5691">
        <w:t>throughout</w:t>
      </w:r>
      <w:proofErr w:type="gramEnd"/>
      <w:r w:rsidR="008F5691">
        <w:t xml:space="preserve"> </w:t>
      </w:r>
      <w:r>
        <w:t>the school year.</w:t>
      </w:r>
    </w:p>
    <w:p w:rsidR="001C260B" w:rsidRDefault="001C260B" w:rsidP="001C260B">
      <w:pPr>
        <w:rPr>
          <w:b/>
          <w:bCs/>
          <w:color w:val="505050"/>
          <w:u w:val="single"/>
        </w:rPr>
      </w:pPr>
    </w:p>
    <w:p w:rsidR="00A845AD" w:rsidRDefault="00A845AD" w:rsidP="001C260B">
      <w:pPr>
        <w:rPr>
          <w:b/>
          <w:bCs/>
          <w:color w:val="505050"/>
          <w:u w:val="single"/>
        </w:rPr>
      </w:pPr>
    </w:p>
    <w:p w:rsidR="001C260B" w:rsidRDefault="001C260B" w:rsidP="001C260B">
      <w:pPr>
        <w:rPr>
          <w:b/>
          <w:bCs/>
          <w:color w:val="505050"/>
          <w:u w:val="single"/>
        </w:rPr>
      </w:pPr>
      <w:r w:rsidRPr="00DF7387">
        <w:rPr>
          <w:b/>
          <w:bCs/>
          <w:color w:val="505050"/>
          <w:u w:val="single"/>
        </w:rPr>
        <w:lastRenderedPageBreak/>
        <w:t>Person Responsible for Monitoring the Action Step</w:t>
      </w:r>
      <w:r>
        <w:rPr>
          <w:b/>
          <w:bCs/>
          <w:color w:val="505050"/>
          <w:u w:val="single"/>
        </w:rPr>
        <w:t>:</w:t>
      </w:r>
    </w:p>
    <w:p w:rsidR="00FE4695" w:rsidRDefault="001C260B" w:rsidP="00363C00">
      <w:pPr>
        <w:numPr>
          <w:ilvl w:val="0"/>
          <w:numId w:val="8"/>
        </w:numPr>
      </w:pPr>
      <w:r>
        <w:t>P</w:t>
      </w:r>
      <w:r w:rsidR="00363C00">
        <w:t>rincipal</w:t>
      </w:r>
      <w:r>
        <w:t xml:space="preserve"> </w:t>
      </w:r>
    </w:p>
    <w:p w:rsidR="00FE4695" w:rsidRDefault="00FE4695" w:rsidP="00363C00">
      <w:pPr>
        <w:numPr>
          <w:ilvl w:val="0"/>
          <w:numId w:val="8"/>
        </w:numPr>
      </w:pPr>
      <w:r>
        <w:t>Assistant Principal</w:t>
      </w:r>
      <w:r w:rsidR="001C260B">
        <w:t xml:space="preserve"> </w:t>
      </w:r>
    </w:p>
    <w:p w:rsidR="001C260B" w:rsidRDefault="00FE4695" w:rsidP="00363C00">
      <w:pPr>
        <w:numPr>
          <w:ilvl w:val="0"/>
          <w:numId w:val="8"/>
        </w:numPr>
      </w:pPr>
      <w:r>
        <w:t>C</w:t>
      </w:r>
      <w:r w:rsidR="001C260B">
        <w:t>lassroom teachers</w:t>
      </w:r>
    </w:p>
    <w:p w:rsidR="001C260B" w:rsidRDefault="001C260B" w:rsidP="001C260B"/>
    <w:p w:rsidR="001C260B" w:rsidRDefault="001C260B" w:rsidP="001C260B">
      <w:pPr>
        <w:rPr>
          <w:b/>
          <w:bCs/>
          <w:color w:val="505050"/>
          <w:u w:val="single"/>
        </w:rPr>
      </w:pPr>
      <w:r w:rsidRPr="00DF7387">
        <w:rPr>
          <w:b/>
          <w:bCs/>
          <w:color w:val="505050"/>
          <w:u w:val="single"/>
        </w:rPr>
        <w:t>Process Used to Determine Effectiveness of Action Step</w:t>
      </w:r>
      <w:r>
        <w:rPr>
          <w:b/>
          <w:bCs/>
          <w:color w:val="505050"/>
          <w:u w:val="single"/>
        </w:rPr>
        <w:t>:</w:t>
      </w:r>
    </w:p>
    <w:p w:rsidR="001C260B" w:rsidRDefault="00907B44" w:rsidP="00363C00">
      <w:pPr>
        <w:numPr>
          <w:ilvl w:val="0"/>
          <w:numId w:val="27"/>
        </w:numPr>
      </w:pPr>
      <w:r>
        <w:t xml:space="preserve">Lesson Plans incorporating strategies from Mindset/Susan </w:t>
      </w:r>
      <w:proofErr w:type="spellStart"/>
      <w:r>
        <w:t>Hentz</w:t>
      </w:r>
      <w:proofErr w:type="spellEnd"/>
      <w:r>
        <w:t>/</w:t>
      </w:r>
      <w:proofErr w:type="spellStart"/>
      <w:r>
        <w:t>Marzano</w:t>
      </w:r>
      <w:proofErr w:type="spellEnd"/>
    </w:p>
    <w:p w:rsidR="00363C00" w:rsidRDefault="00363C00" w:rsidP="00363C00">
      <w:pPr>
        <w:numPr>
          <w:ilvl w:val="0"/>
          <w:numId w:val="27"/>
        </w:numPr>
      </w:pPr>
      <w:r>
        <w:t>Classroom Observations</w:t>
      </w:r>
    </w:p>
    <w:p w:rsidR="00363C00" w:rsidRDefault="00363C00" w:rsidP="00363C00">
      <w:pPr>
        <w:ind w:left="720"/>
      </w:pPr>
    </w:p>
    <w:p w:rsidR="001C260B" w:rsidRDefault="001C260B" w:rsidP="001C260B"/>
    <w:p w:rsidR="001C260B" w:rsidRDefault="001C260B" w:rsidP="001C260B">
      <w:pPr>
        <w:rPr>
          <w:rFonts w:ascii="Verdana" w:hAnsi="Verdana"/>
          <w:b/>
          <w:bCs/>
          <w:color w:val="505050"/>
          <w:sz w:val="18"/>
          <w:szCs w:val="18"/>
        </w:rPr>
      </w:pPr>
      <w:r w:rsidRPr="00DF7387">
        <w:rPr>
          <w:b/>
          <w:bCs/>
          <w:color w:val="505050"/>
          <w:u w:val="single"/>
        </w:rPr>
        <w:t>Evaluation Tool</w:t>
      </w:r>
      <w:r>
        <w:rPr>
          <w:rFonts w:ascii="Verdana" w:hAnsi="Verdana"/>
          <w:b/>
          <w:bCs/>
          <w:color w:val="505050"/>
          <w:sz w:val="18"/>
          <w:szCs w:val="18"/>
        </w:rPr>
        <w:t>:</w:t>
      </w:r>
    </w:p>
    <w:p w:rsidR="00363C00" w:rsidRDefault="00363C00" w:rsidP="001C260B">
      <w:pPr>
        <w:rPr>
          <w:rFonts w:ascii="Verdana" w:hAnsi="Verdana"/>
          <w:b/>
          <w:bCs/>
          <w:color w:val="505050"/>
          <w:sz w:val="18"/>
          <w:szCs w:val="18"/>
        </w:rPr>
      </w:pPr>
    </w:p>
    <w:p w:rsidR="00363C00" w:rsidRDefault="008F5691" w:rsidP="00363C00">
      <w:pPr>
        <w:numPr>
          <w:ilvl w:val="0"/>
          <w:numId w:val="28"/>
        </w:numPr>
        <w:rPr>
          <w:rFonts w:ascii="Verdana" w:hAnsi="Verdana"/>
          <w:b/>
          <w:bCs/>
          <w:color w:val="505050"/>
          <w:sz w:val="18"/>
          <w:szCs w:val="18"/>
        </w:rPr>
      </w:pPr>
      <w:r>
        <w:t>Progress monitoring of student results on baseline assessments and 201</w:t>
      </w:r>
      <w:r w:rsidR="001E49BB">
        <w:t>6</w:t>
      </w:r>
      <w:r>
        <w:t xml:space="preserve"> EOC History results</w:t>
      </w:r>
      <w:r>
        <w:rPr>
          <w:sz w:val="16"/>
          <w:szCs w:val="16"/>
        </w:rPr>
        <w:t>.</w:t>
      </w:r>
    </w:p>
    <w:p w:rsidR="00363C00" w:rsidRDefault="00363C00" w:rsidP="001C260B">
      <w:pPr>
        <w:rPr>
          <w:rFonts w:ascii="Verdana" w:hAnsi="Verdana"/>
          <w:b/>
          <w:bCs/>
          <w:color w:val="505050"/>
          <w:sz w:val="18"/>
          <w:szCs w:val="18"/>
        </w:rPr>
      </w:pPr>
    </w:p>
    <w:p w:rsidR="00363C00" w:rsidRDefault="00363C00" w:rsidP="001C260B">
      <w:pPr>
        <w:rPr>
          <w:rFonts w:ascii="Verdana" w:hAnsi="Verdana"/>
          <w:b/>
          <w:bCs/>
          <w:color w:val="505050"/>
          <w:sz w:val="18"/>
          <w:szCs w:val="18"/>
        </w:rPr>
      </w:pPr>
    </w:p>
    <w:p w:rsidR="001C260B" w:rsidRDefault="001C260B" w:rsidP="001C260B">
      <w:pPr>
        <w:rPr>
          <w:sz w:val="16"/>
          <w:szCs w:val="16"/>
        </w:rPr>
      </w:pPr>
    </w:p>
    <w:p w:rsidR="001C260B" w:rsidRDefault="001C260B" w:rsidP="001C260B">
      <w:pPr>
        <w:rPr>
          <w:sz w:val="32"/>
          <w:szCs w:val="32"/>
        </w:rPr>
      </w:pPr>
      <w:r w:rsidRPr="00F54932">
        <w:rPr>
          <w:sz w:val="32"/>
          <w:szCs w:val="32"/>
        </w:rPr>
        <w:t>Professional Development Aligned with Objectives</w:t>
      </w:r>
    </w:p>
    <w:p w:rsidR="001C260B" w:rsidRDefault="001C260B" w:rsidP="001C260B">
      <w:pPr>
        <w:rPr>
          <w:b/>
        </w:rPr>
      </w:pPr>
    </w:p>
    <w:p w:rsidR="008F5691" w:rsidRDefault="001C260B" w:rsidP="008F5691">
      <w:pPr>
        <w:autoSpaceDE w:val="0"/>
        <w:autoSpaceDN w:val="0"/>
        <w:adjustRightInd w:val="0"/>
        <w:rPr>
          <w:rFonts w:ascii="Calibri" w:hAnsi="Calibri" w:cs="Calibri"/>
        </w:rPr>
      </w:pPr>
      <w:r w:rsidRPr="00F54932">
        <w:rPr>
          <w:b/>
        </w:rPr>
        <w:t>Objective addressed</w:t>
      </w:r>
      <w:r>
        <w:rPr>
          <w:b/>
        </w:rPr>
        <w:t xml:space="preserve">:  </w:t>
      </w:r>
      <w:r w:rsidR="008F5691">
        <w:rPr>
          <w:rFonts w:ascii="Calibri" w:hAnsi="Calibri" w:cs="Calibri"/>
        </w:rPr>
        <w:t xml:space="preserve">Next year, </w:t>
      </w:r>
      <w:r w:rsidR="00907B44">
        <w:rPr>
          <w:rFonts w:ascii="Calibri" w:hAnsi="Calibri" w:cs="Calibri"/>
        </w:rPr>
        <w:t>68</w:t>
      </w:r>
      <w:r w:rsidR="008F5691">
        <w:rPr>
          <w:rFonts w:ascii="Calibri" w:hAnsi="Calibri" w:cs="Calibri"/>
        </w:rPr>
        <w:t>% of all students taking the US History EOC Test will have a satisfactory score.</w:t>
      </w:r>
    </w:p>
    <w:p w:rsidR="00363C00" w:rsidRDefault="00363C00" w:rsidP="00363C00">
      <w:pPr>
        <w:autoSpaceDE w:val="0"/>
        <w:autoSpaceDN w:val="0"/>
        <w:adjustRightInd w:val="0"/>
        <w:rPr>
          <w:rFonts w:ascii="Calibri" w:hAnsi="Calibri" w:cs="Calibri"/>
        </w:rPr>
      </w:pPr>
    </w:p>
    <w:p w:rsidR="00386A27" w:rsidRDefault="00386A27" w:rsidP="00386A27">
      <w:pPr>
        <w:rPr>
          <w:b/>
          <w:bCs/>
          <w:color w:val="505050"/>
          <w:u w:val="single"/>
        </w:rPr>
      </w:pPr>
    </w:p>
    <w:p w:rsidR="00C14C41" w:rsidRPr="00907B44" w:rsidRDefault="001C260B" w:rsidP="00C14C41">
      <w:r w:rsidRPr="00F54932">
        <w:rPr>
          <w:b/>
        </w:rPr>
        <w:t>Topic</w:t>
      </w:r>
      <w:r>
        <w:t xml:space="preserve">:  </w:t>
      </w:r>
      <w:r w:rsidR="00C14C41">
        <w:t xml:space="preserve">Effective implementation of </w:t>
      </w:r>
      <w:r w:rsidR="00907B44">
        <w:rPr>
          <w:i/>
        </w:rPr>
        <w:t xml:space="preserve">Mindset </w:t>
      </w:r>
      <w:r w:rsidR="000D1C50">
        <w:t xml:space="preserve">classroom strategies and Susan </w:t>
      </w:r>
      <w:proofErr w:type="spellStart"/>
      <w:r w:rsidR="000D1C50">
        <w:t>Hentz</w:t>
      </w:r>
      <w:proofErr w:type="spellEnd"/>
      <w:r w:rsidR="000D1C50">
        <w:t>:  Strategies to Support the Diverse Learning Needs of All</w:t>
      </w:r>
    </w:p>
    <w:p w:rsidR="001C260B" w:rsidRDefault="001C260B" w:rsidP="001C260B">
      <w:r>
        <w:rPr>
          <w:b/>
        </w:rPr>
        <w:t xml:space="preserve">Facilitator: </w:t>
      </w:r>
      <w:r>
        <w:t xml:space="preserve"> </w:t>
      </w:r>
      <w:r w:rsidR="000D1C50">
        <w:t xml:space="preserve">Susan </w:t>
      </w:r>
      <w:proofErr w:type="spellStart"/>
      <w:r w:rsidR="000D1C50">
        <w:t>Hentz</w:t>
      </w:r>
      <w:proofErr w:type="spellEnd"/>
      <w:proofErr w:type="gramStart"/>
      <w:r w:rsidR="000D1C50">
        <w:t>,  Amy</w:t>
      </w:r>
      <w:proofErr w:type="gramEnd"/>
      <w:r w:rsidR="000D1C50">
        <w:t xml:space="preserve"> Jordan</w:t>
      </w:r>
    </w:p>
    <w:p w:rsidR="001C260B" w:rsidRDefault="001C260B" w:rsidP="001C260B">
      <w:r w:rsidRPr="00F54932">
        <w:rPr>
          <w:b/>
        </w:rPr>
        <w:t>Target Date</w:t>
      </w:r>
      <w:r>
        <w:t xml:space="preserve">: </w:t>
      </w:r>
      <w:r w:rsidR="00C14C41">
        <w:t xml:space="preserve">May </w:t>
      </w:r>
      <w:r w:rsidR="001E49BB">
        <w:t>201</w:t>
      </w:r>
      <w:r w:rsidR="000D1C50">
        <w:t>7</w:t>
      </w:r>
    </w:p>
    <w:p w:rsidR="001C260B" w:rsidRDefault="001C260B" w:rsidP="001C260B">
      <w:r w:rsidRPr="00F54932">
        <w:rPr>
          <w:b/>
        </w:rPr>
        <w:t>Strategy for Follow-up</w:t>
      </w:r>
      <w:r>
        <w:t xml:space="preserve">: Classroom observations </w:t>
      </w:r>
      <w:r w:rsidR="000D1C50">
        <w:t>and</w:t>
      </w:r>
      <w:r w:rsidR="00C14C41">
        <w:t xml:space="preserve"> assignments from book study</w:t>
      </w:r>
    </w:p>
    <w:p w:rsidR="001C260B" w:rsidRDefault="001C260B" w:rsidP="001C260B">
      <w:r>
        <w:rPr>
          <w:b/>
        </w:rPr>
        <w:t>Person responsible for Monitoring</w:t>
      </w:r>
      <w:r w:rsidRPr="006761AD">
        <w:t xml:space="preserve">:  </w:t>
      </w:r>
      <w:r w:rsidR="00363C00">
        <w:t>Principal, Assistant Principal</w:t>
      </w:r>
    </w:p>
    <w:p w:rsidR="001C260B" w:rsidRDefault="001C260B" w:rsidP="001C260B">
      <w:pPr>
        <w:rPr>
          <w:b/>
          <w:sz w:val="32"/>
          <w:szCs w:val="32"/>
        </w:rPr>
      </w:pPr>
    </w:p>
    <w:p w:rsidR="001C260B" w:rsidRDefault="001C260B" w:rsidP="001C260B">
      <w:pPr>
        <w:rPr>
          <w:sz w:val="16"/>
          <w:szCs w:val="16"/>
        </w:rPr>
      </w:pPr>
    </w:p>
    <w:p w:rsidR="001C260B" w:rsidRDefault="001C260B" w:rsidP="001C260B">
      <w:pPr>
        <w:rPr>
          <w:sz w:val="16"/>
          <w:szCs w:val="16"/>
        </w:rPr>
      </w:pPr>
    </w:p>
    <w:p w:rsidR="001C260B" w:rsidRDefault="001C260B" w:rsidP="001C260B">
      <w:pPr>
        <w:rPr>
          <w:sz w:val="16"/>
          <w:szCs w:val="16"/>
        </w:rPr>
      </w:pPr>
    </w:p>
    <w:p w:rsidR="00D53FF7" w:rsidRDefault="00D53FF7" w:rsidP="000103F1">
      <w:pPr>
        <w:rPr>
          <w:sz w:val="16"/>
          <w:szCs w:val="16"/>
        </w:rPr>
      </w:pPr>
    </w:p>
    <w:p w:rsidR="00602543" w:rsidRDefault="00602543" w:rsidP="000103F1">
      <w:pPr>
        <w:rPr>
          <w:rFonts w:ascii="Trebuchet MS" w:hAnsi="Trebuchet MS"/>
          <w:b/>
          <w:sz w:val="32"/>
          <w:szCs w:val="32"/>
        </w:rPr>
      </w:pPr>
    </w:p>
    <w:p w:rsidR="00602543" w:rsidRDefault="00602543" w:rsidP="000103F1">
      <w:pPr>
        <w:rPr>
          <w:rFonts w:ascii="Trebuchet MS" w:hAnsi="Trebuchet MS"/>
          <w:b/>
          <w:sz w:val="32"/>
          <w:szCs w:val="32"/>
        </w:rPr>
      </w:pPr>
    </w:p>
    <w:p w:rsidR="00602543" w:rsidRDefault="00602543" w:rsidP="000103F1">
      <w:pPr>
        <w:rPr>
          <w:rFonts w:ascii="Trebuchet MS" w:hAnsi="Trebuchet MS"/>
          <w:b/>
          <w:sz w:val="32"/>
          <w:szCs w:val="32"/>
        </w:rPr>
      </w:pPr>
    </w:p>
    <w:p w:rsidR="00602543" w:rsidRDefault="00602543" w:rsidP="000103F1">
      <w:pPr>
        <w:rPr>
          <w:rFonts w:ascii="Trebuchet MS" w:hAnsi="Trebuchet MS"/>
          <w:b/>
          <w:sz w:val="32"/>
          <w:szCs w:val="32"/>
        </w:rPr>
      </w:pPr>
    </w:p>
    <w:p w:rsidR="00602543" w:rsidRDefault="00602543" w:rsidP="000103F1">
      <w:pPr>
        <w:rPr>
          <w:rFonts w:ascii="Trebuchet MS" w:hAnsi="Trebuchet MS"/>
          <w:b/>
          <w:sz w:val="32"/>
          <w:szCs w:val="32"/>
        </w:rPr>
      </w:pPr>
    </w:p>
    <w:p w:rsidR="00602543" w:rsidRDefault="00602543" w:rsidP="000103F1">
      <w:pPr>
        <w:rPr>
          <w:rFonts w:ascii="Trebuchet MS" w:hAnsi="Trebuchet MS"/>
          <w:b/>
          <w:sz w:val="32"/>
          <w:szCs w:val="32"/>
        </w:rPr>
      </w:pPr>
    </w:p>
    <w:p w:rsidR="000D1C50" w:rsidRDefault="000D1C50" w:rsidP="000103F1">
      <w:pPr>
        <w:rPr>
          <w:rFonts w:ascii="Trebuchet MS" w:hAnsi="Trebuchet MS"/>
          <w:b/>
          <w:sz w:val="32"/>
          <w:szCs w:val="32"/>
        </w:rPr>
      </w:pPr>
    </w:p>
    <w:p w:rsidR="00A845AD" w:rsidRDefault="00A845AD" w:rsidP="000103F1">
      <w:pPr>
        <w:rPr>
          <w:rFonts w:ascii="Trebuchet MS" w:hAnsi="Trebuchet MS"/>
          <w:b/>
          <w:sz w:val="32"/>
          <w:szCs w:val="32"/>
        </w:rPr>
      </w:pPr>
    </w:p>
    <w:p w:rsidR="00A845AD" w:rsidRDefault="00A845AD" w:rsidP="000103F1">
      <w:pPr>
        <w:rPr>
          <w:rFonts w:ascii="Trebuchet MS" w:hAnsi="Trebuchet MS"/>
          <w:b/>
          <w:sz w:val="32"/>
          <w:szCs w:val="32"/>
        </w:rPr>
      </w:pPr>
    </w:p>
    <w:p w:rsidR="00A845AD" w:rsidRDefault="00A845AD" w:rsidP="000103F1">
      <w:pPr>
        <w:rPr>
          <w:rFonts w:ascii="Trebuchet MS" w:hAnsi="Trebuchet MS"/>
          <w:b/>
          <w:sz w:val="32"/>
          <w:szCs w:val="32"/>
        </w:rPr>
      </w:pPr>
    </w:p>
    <w:p w:rsidR="000103F1" w:rsidRPr="00A845AD" w:rsidRDefault="00363C00" w:rsidP="000103F1">
      <w:pPr>
        <w:rPr>
          <w:rFonts w:ascii="Trebuchet MS" w:hAnsi="Trebuchet MS"/>
          <w:b/>
          <w:sz w:val="32"/>
          <w:szCs w:val="32"/>
          <w:u w:val="single"/>
        </w:rPr>
      </w:pPr>
      <w:r w:rsidRPr="00A845AD">
        <w:rPr>
          <w:rFonts w:ascii="Trebuchet MS" w:hAnsi="Trebuchet MS"/>
          <w:b/>
          <w:sz w:val="32"/>
          <w:szCs w:val="32"/>
          <w:u w:val="single"/>
        </w:rPr>
        <w:lastRenderedPageBreak/>
        <w:t>V.</w:t>
      </w:r>
      <w:r w:rsidR="000103F1" w:rsidRPr="00A845AD">
        <w:rPr>
          <w:rFonts w:ascii="Trebuchet MS" w:hAnsi="Trebuchet MS"/>
          <w:b/>
          <w:sz w:val="32"/>
          <w:szCs w:val="32"/>
          <w:u w:val="single"/>
        </w:rPr>
        <w:t xml:space="preserve">  Parent Involvement</w:t>
      </w:r>
      <w:r w:rsidR="00A845AD" w:rsidRPr="00A845AD">
        <w:rPr>
          <w:rFonts w:ascii="Trebuchet MS" w:hAnsi="Trebuchet MS"/>
          <w:b/>
          <w:sz w:val="32"/>
          <w:szCs w:val="32"/>
          <w:u w:val="single"/>
        </w:rPr>
        <w:t xml:space="preserve"> Goal</w:t>
      </w:r>
    </w:p>
    <w:p w:rsidR="00363C00" w:rsidRPr="001171B8" w:rsidRDefault="00363C00" w:rsidP="000103F1">
      <w:pPr>
        <w:rPr>
          <w:rFonts w:ascii="Trebuchet MS" w:hAnsi="Trebuchet MS"/>
          <w:b/>
          <w:sz w:val="32"/>
          <w:szCs w:val="32"/>
        </w:rPr>
      </w:pPr>
    </w:p>
    <w:p w:rsidR="000103F1" w:rsidRDefault="000103F1" w:rsidP="000103F1">
      <w:pPr>
        <w:rPr>
          <w:rFonts w:ascii="Verdana" w:hAnsi="Verdana"/>
          <w:b/>
          <w:bCs/>
          <w:color w:val="505050"/>
          <w:sz w:val="20"/>
          <w:szCs w:val="20"/>
        </w:rPr>
      </w:pPr>
      <w:r w:rsidRPr="00065B03">
        <w:rPr>
          <w:rFonts w:ascii="Verdana" w:hAnsi="Verdana"/>
          <w:b/>
          <w:bCs/>
          <w:color w:val="505050"/>
          <w:sz w:val="20"/>
          <w:szCs w:val="20"/>
          <w:u w:val="single"/>
        </w:rPr>
        <w:t>Based on the Needs Assessment, Identify Area(s) for Improvement</w:t>
      </w:r>
      <w:r w:rsidRPr="00065B03">
        <w:rPr>
          <w:rFonts w:ascii="Verdana" w:hAnsi="Verdana"/>
          <w:b/>
          <w:bCs/>
          <w:color w:val="505050"/>
          <w:sz w:val="20"/>
          <w:szCs w:val="20"/>
        </w:rPr>
        <w:t>:</w:t>
      </w:r>
    </w:p>
    <w:p w:rsidR="000103F1" w:rsidRDefault="000103F1" w:rsidP="000103F1">
      <w:pPr>
        <w:autoSpaceDE w:val="0"/>
        <w:autoSpaceDN w:val="0"/>
        <w:adjustRightInd w:val="0"/>
        <w:rPr>
          <w:rFonts w:ascii="Calibri" w:hAnsi="Calibri" w:cs="Calibri"/>
        </w:rPr>
      </w:pPr>
      <w:r>
        <w:rPr>
          <w:rFonts w:ascii="Calibri" w:hAnsi="Calibri" w:cs="Calibri"/>
        </w:rPr>
        <w:t>Due to the crucial link between parental involvement and student achievement, Blountstown High School will continue to provide opportunities</w:t>
      </w:r>
      <w:r w:rsidR="000D1C50">
        <w:rPr>
          <w:rFonts w:ascii="Calibri" w:hAnsi="Calibri" w:cs="Calibri"/>
        </w:rPr>
        <w:t xml:space="preserve"> and events</w:t>
      </w:r>
      <w:r>
        <w:rPr>
          <w:rFonts w:ascii="Calibri" w:hAnsi="Calibri" w:cs="Calibri"/>
        </w:rPr>
        <w:t xml:space="preserve"> for parents to become actively involved in their child’s education.  </w:t>
      </w:r>
    </w:p>
    <w:p w:rsidR="000103F1" w:rsidRPr="00065B03" w:rsidRDefault="000103F1" w:rsidP="000103F1">
      <w:pPr>
        <w:rPr>
          <w:rFonts w:ascii="Verdana" w:hAnsi="Verdana"/>
          <w:sz w:val="20"/>
          <w:szCs w:val="20"/>
        </w:rPr>
      </w:pPr>
    </w:p>
    <w:p w:rsidR="000103F1" w:rsidRDefault="000103F1" w:rsidP="000103F1">
      <w:pPr>
        <w:rPr>
          <w:rFonts w:ascii="Verdana" w:hAnsi="Verdana"/>
          <w:b/>
          <w:bCs/>
          <w:color w:val="505050"/>
          <w:sz w:val="20"/>
          <w:szCs w:val="20"/>
          <w:u w:val="single"/>
        </w:rPr>
      </w:pPr>
      <w:r w:rsidRPr="00065B03">
        <w:rPr>
          <w:rFonts w:ascii="Verdana" w:hAnsi="Verdana"/>
          <w:b/>
          <w:bCs/>
          <w:color w:val="505050"/>
          <w:sz w:val="20"/>
          <w:szCs w:val="20"/>
          <w:u w:val="single"/>
        </w:rPr>
        <w:t>Objective Linked to Area of Improvement:</w:t>
      </w:r>
    </w:p>
    <w:p w:rsidR="000103F1" w:rsidRDefault="00C14C41" w:rsidP="000103F1">
      <w:pPr>
        <w:autoSpaceDE w:val="0"/>
        <w:autoSpaceDN w:val="0"/>
        <w:adjustRightInd w:val="0"/>
        <w:rPr>
          <w:rFonts w:ascii="Calibri" w:hAnsi="Calibri" w:cs="Calibri"/>
        </w:rPr>
      </w:pPr>
      <w:r>
        <w:rPr>
          <w:rFonts w:ascii="Calibri" w:hAnsi="Calibri" w:cs="Calibri"/>
        </w:rPr>
        <w:t>By May 201</w:t>
      </w:r>
      <w:r w:rsidR="000D1C50">
        <w:rPr>
          <w:rFonts w:ascii="Calibri" w:hAnsi="Calibri" w:cs="Calibri"/>
        </w:rPr>
        <w:t>7</w:t>
      </w:r>
      <w:r w:rsidR="000103F1">
        <w:rPr>
          <w:rFonts w:ascii="Calibri" w:hAnsi="Calibri" w:cs="Calibri"/>
        </w:rPr>
        <w:t>, Blountstown High School will provide at least 10 opportunities for parents to become activel</w:t>
      </w:r>
      <w:r w:rsidR="000D1C50">
        <w:rPr>
          <w:rFonts w:ascii="Calibri" w:hAnsi="Calibri" w:cs="Calibri"/>
        </w:rPr>
        <w:t>y involved in school activities and/or events.</w:t>
      </w:r>
    </w:p>
    <w:p w:rsidR="000103F1" w:rsidRDefault="000103F1" w:rsidP="000103F1">
      <w:pPr>
        <w:autoSpaceDE w:val="0"/>
        <w:autoSpaceDN w:val="0"/>
        <w:adjustRightInd w:val="0"/>
        <w:rPr>
          <w:rFonts w:ascii="Calibri" w:hAnsi="Calibri" w:cs="Calibri"/>
        </w:rPr>
      </w:pPr>
    </w:p>
    <w:p w:rsidR="000103F1" w:rsidRDefault="000103F1" w:rsidP="000103F1">
      <w:pPr>
        <w:rPr>
          <w:rFonts w:ascii="Verdana" w:hAnsi="Verdana"/>
          <w:b/>
          <w:bCs/>
          <w:color w:val="505050"/>
          <w:sz w:val="20"/>
          <w:szCs w:val="20"/>
          <w:u w:val="single"/>
        </w:rPr>
      </w:pPr>
      <w:r>
        <w:rPr>
          <w:rFonts w:ascii="Verdana" w:hAnsi="Verdana"/>
          <w:b/>
          <w:bCs/>
          <w:color w:val="505050"/>
          <w:sz w:val="20"/>
          <w:szCs w:val="20"/>
          <w:u w:val="single"/>
        </w:rPr>
        <w:t>Action Step/Strategy</w:t>
      </w:r>
      <w:r w:rsidRPr="00065B03">
        <w:rPr>
          <w:rFonts w:ascii="Verdana" w:hAnsi="Verdana"/>
          <w:b/>
          <w:bCs/>
          <w:color w:val="505050"/>
          <w:sz w:val="20"/>
          <w:szCs w:val="20"/>
          <w:u w:val="single"/>
        </w:rPr>
        <w:t>:</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Fall Open House</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Monthly Calendars and Newsletters</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School Website</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School news in local newspapers</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School news to the local radio station</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Homecoming Activities</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The School Advisory Council Meetings</w:t>
      </w:r>
    </w:p>
    <w:p w:rsidR="000103F1" w:rsidRPr="00163A59" w:rsidRDefault="000D1C50" w:rsidP="000103F1">
      <w:pPr>
        <w:numPr>
          <w:ilvl w:val="0"/>
          <w:numId w:val="19"/>
        </w:numPr>
        <w:rPr>
          <w:rFonts w:ascii="Verdana" w:hAnsi="Verdana"/>
          <w:b/>
          <w:bCs/>
          <w:color w:val="505050"/>
          <w:sz w:val="20"/>
          <w:szCs w:val="20"/>
          <w:u w:val="single"/>
        </w:rPr>
      </w:pPr>
      <w:r>
        <w:rPr>
          <w:rFonts w:ascii="Calibri" w:hAnsi="Calibri" w:cs="Calibri"/>
        </w:rPr>
        <w:t>Scholastic Book Fair</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Honor Assemblies</w:t>
      </w:r>
    </w:p>
    <w:p w:rsidR="000103F1" w:rsidRPr="00163A59" w:rsidRDefault="000103F1" w:rsidP="000103F1">
      <w:pPr>
        <w:numPr>
          <w:ilvl w:val="0"/>
          <w:numId w:val="19"/>
        </w:numPr>
        <w:rPr>
          <w:rFonts w:ascii="Verdana" w:hAnsi="Verdana"/>
          <w:b/>
          <w:bCs/>
          <w:color w:val="505050"/>
          <w:sz w:val="20"/>
          <w:szCs w:val="20"/>
          <w:u w:val="single"/>
        </w:rPr>
      </w:pPr>
      <w:r>
        <w:rPr>
          <w:rFonts w:ascii="Calibri" w:hAnsi="Calibri" w:cs="Calibri"/>
        </w:rPr>
        <w:t>Awards Day and Senior Night Awards</w:t>
      </w:r>
    </w:p>
    <w:p w:rsidR="000103F1" w:rsidRPr="00163A59" w:rsidRDefault="000103F1" w:rsidP="000103F1">
      <w:pPr>
        <w:ind w:left="360"/>
        <w:rPr>
          <w:rFonts w:ascii="Verdana" w:hAnsi="Verdana"/>
          <w:b/>
          <w:bCs/>
          <w:color w:val="505050"/>
          <w:sz w:val="20"/>
          <w:szCs w:val="20"/>
          <w:u w:val="single"/>
        </w:rPr>
      </w:pPr>
    </w:p>
    <w:p w:rsidR="001C260B" w:rsidRDefault="001C260B" w:rsidP="001C260B">
      <w:pPr>
        <w:rPr>
          <w:b/>
          <w:bCs/>
          <w:color w:val="505050"/>
          <w:u w:val="single"/>
        </w:rPr>
      </w:pPr>
      <w:r w:rsidRPr="00DF7387">
        <w:rPr>
          <w:b/>
          <w:bCs/>
          <w:color w:val="505050"/>
          <w:u w:val="single"/>
        </w:rPr>
        <w:t>Person Responsible for Monitoring the Action Step</w:t>
      </w:r>
      <w:r>
        <w:rPr>
          <w:b/>
          <w:bCs/>
          <w:color w:val="505050"/>
          <w:u w:val="single"/>
        </w:rPr>
        <w:t>:</w:t>
      </w:r>
    </w:p>
    <w:p w:rsidR="001C260B" w:rsidRDefault="003C78D3" w:rsidP="003C78D3">
      <w:r>
        <w:t xml:space="preserve">      </w:t>
      </w:r>
      <w:r w:rsidR="001C260B">
        <w:t>Teachers and administrators</w:t>
      </w:r>
    </w:p>
    <w:p w:rsidR="001C260B" w:rsidRDefault="001C260B" w:rsidP="001C260B">
      <w:pPr>
        <w:ind w:left="720"/>
      </w:pPr>
    </w:p>
    <w:p w:rsidR="001C260B" w:rsidRDefault="001C260B" w:rsidP="001C260B">
      <w:pPr>
        <w:rPr>
          <w:b/>
          <w:bCs/>
          <w:color w:val="505050"/>
          <w:u w:val="single"/>
        </w:rPr>
      </w:pPr>
      <w:r w:rsidRPr="00DF7387">
        <w:rPr>
          <w:b/>
          <w:bCs/>
          <w:color w:val="505050"/>
          <w:u w:val="single"/>
        </w:rPr>
        <w:t>Process Used to Determine Effectiveness of Action Step</w:t>
      </w:r>
      <w:r>
        <w:rPr>
          <w:b/>
          <w:bCs/>
          <w:color w:val="505050"/>
          <w:u w:val="single"/>
        </w:rPr>
        <w:t>:</w:t>
      </w:r>
    </w:p>
    <w:p w:rsidR="001C260B" w:rsidRDefault="003C78D3" w:rsidP="003C78D3">
      <w:r>
        <w:t xml:space="preserve">      </w:t>
      </w:r>
      <w:r w:rsidR="001C260B">
        <w:t>Collection of participation data</w:t>
      </w:r>
    </w:p>
    <w:p w:rsidR="00A27761" w:rsidRDefault="00A27761" w:rsidP="00A27761">
      <w:pPr>
        <w:ind w:left="720"/>
      </w:pPr>
    </w:p>
    <w:p w:rsidR="001C260B" w:rsidRDefault="001C260B" w:rsidP="001C260B">
      <w:pPr>
        <w:rPr>
          <w:rFonts w:ascii="Verdana" w:hAnsi="Verdana"/>
          <w:b/>
          <w:bCs/>
          <w:color w:val="505050"/>
          <w:sz w:val="18"/>
          <w:szCs w:val="18"/>
        </w:rPr>
      </w:pPr>
      <w:r w:rsidRPr="00DF7387">
        <w:rPr>
          <w:b/>
          <w:bCs/>
          <w:color w:val="505050"/>
          <w:u w:val="single"/>
        </w:rPr>
        <w:t>Evaluation Tool</w:t>
      </w:r>
      <w:r>
        <w:rPr>
          <w:rFonts w:ascii="Verdana" w:hAnsi="Verdana"/>
          <w:b/>
          <w:bCs/>
          <w:color w:val="505050"/>
          <w:sz w:val="18"/>
          <w:szCs w:val="18"/>
        </w:rPr>
        <w:t>:</w:t>
      </w:r>
    </w:p>
    <w:p w:rsidR="001C260B" w:rsidRDefault="003C78D3" w:rsidP="003C78D3">
      <w:r>
        <w:t xml:space="preserve">      </w:t>
      </w:r>
      <w:r w:rsidR="001C260B">
        <w:t>Parent Attendance sign-in sheets</w:t>
      </w:r>
      <w:r>
        <w:t>, SAC meetings, survey results</w:t>
      </w:r>
    </w:p>
    <w:p w:rsidR="001C260B" w:rsidRDefault="001C260B" w:rsidP="001C260B">
      <w:pPr>
        <w:rPr>
          <w:b/>
          <w:sz w:val="28"/>
          <w:szCs w:val="28"/>
        </w:rPr>
      </w:pPr>
    </w:p>
    <w:p w:rsidR="001C260B" w:rsidRDefault="001C260B" w:rsidP="001C260B">
      <w:pPr>
        <w:rPr>
          <w:sz w:val="32"/>
          <w:szCs w:val="32"/>
        </w:rPr>
      </w:pPr>
      <w:r w:rsidRPr="00F54932">
        <w:rPr>
          <w:sz w:val="32"/>
          <w:szCs w:val="32"/>
        </w:rPr>
        <w:t>Professional Development Aligned with Objectives</w:t>
      </w:r>
    </w:p>
    <w:p w:rsidR="000D1C50" w:rsidRDefault="000D1C50" w:rsidP="001C260B">
      <w:pPr>
        <w:rPr>
          <w:sz w:val="32"/>
          <w:szCs w:val="32"/>
        </w:rPr>
      </w:pPr>
    </w:p>
    <w:p w:rsidR="003C78D3" w:rsidRDefault="001C260B" w:rsidP="003C78D3">
      <w:pPr>
        <w:autoSpaceDE w:val="0"/>
        <w:autoSpaceDN w:val="0"/>
        <w:adjustRightInd w:val="0"/>
        <w:rPr>
          <w:rFonts w:ascii="Calibri" w:hAnsi="Calibri" w:cs="Calibri"/>
        </w:rPr>
      </w:pPr>
      <w:r w:rsidRPr="00F54932">
        <w:rPr>
          <w:b/>
        </w:rPr>
        <w:t>Objective addressed</w:t>
      </w:r>
      <w:r>
        <w:rPr>
          <w:b/>
        </w:rPr>
        <w:t>:</w:t>
      </w:r>
      <w:r w:rsidRPr="002C2C48">
        <w:t xml:space="preserve"> </w:t>
      </w:r>
      <w:r w:rsidR="003C78D3">
        <w:t xml:space="preserve"> </w:t>
      </w:r>
      <w:r w:rsidR="00D53FF7">
        <w:rPr>
          <w:rFonts w:ascii="Calibri" w:hAnsi="Calibri" w:cs="Calibri"/>
        </w:rPr>
        <w:t>By May 201</w:t>
      </w:r>
      <w:r w:rsidR="000D1C50">
        <w:rPr>
          <w:rFonts w:ascii="Calibri" w:hAnsi="Calibri" w:cs="Calibri"/>
        </w:rPr>
        <w:t>7</w:t>
      </w:r>
      <w:r w:rsidR="003C78D3">
        <w:rPr>
          <w:rFonts w:ascii="Calibri" w:hAnsi="Calibri" w:cs="Calibri"/>
        </w:rPr>
        <w:t>, Blountstown High School will provide at least 10 opportunities for parents to become activel</w:t>
      </w:r>
      <w:r w:rsidR="000D1C50">
        <w:rPr>
          <w:rFonts w:ascii="Calibri" w:hAnsi="Calibri" w:cs="Calibri"/>
        </w:rPr>
        <w:t>y involved in school activities and/or events.</w:t>
      </w:r>
    </w:p>
    <w:p w:rsidR="001C260B" w:rsidRDefault="001C260B" w:rsidP="001C260B">
      <w:r w:rsidRPr="00F54932">
        <w:rPr>
          <w:b/>
        </w:rPr>
        <w:t>Topic</w:t>
      </w:r>
      <w:r>
        <w:t>:  Effective two way communication</w:t>
      </w:r>
    </w:p>
    <w:p w:rsidR="001C260B" w:rsidRDefault="001C260B" w:rsidP="001C260B">
      <w:r w:rsidRPr="00F54932">
        <w:rPr>
          <w:b/>
        </w:rPr>
        <w:t>Target Date</w:t>
      </w:r>
      <w:r>
        <w:t xml:space="preserve">:  </w:t>
      </w:r>
      <w:r w:rsidR="000A02B7">
        <w:t>M</w:t>
      </w:r>
      <w:r w:rsidR="00C14C41">
        <w:t>ay 201</w:t>
      </w:r>
      <w:r w:rsidR="000D1C50">
        <w:t>7</w:t>
      </w:r>
    </w:p>
    <w:p w:rsidR="001C260B" w:rsidRDefault="001C260B" w:rsidP="001C260B">
      <w:r w:rsidRPr="00F54932">
        <w:rPr>
          <w:b/>
        </w:rPr>
        <w:t>Strategy for Follow-up</w:t>
      </w:r>
      <w:r>
        <w:t>: Satisfaction survey from parents</w:t>
      </w:r>
    </w:p>
    <w:p w:rsidR="001C260B" w:rsidRDefault="001C260B" w:rsidP="001C260B">
      <w:r>
        <w:rPr>
          <w:b/>
        </w:rPr>
        <w:t>Person responsible for Monitoring</w:t>
      </w:r>
      <w:r w:rsidRPr="006761AD">
        <w:t xml:space="preserve">: </w:t>
      </w:r>
      <w:r>
        <w:t>Guidance and Administration</w:t>
      </w:r>
    </w:p>
    <w:p w:rsidR="001C260B" w:rsidRDefault="001C260B" w:rsidP="001C260B"/>
    <w:p w:rsidR="001C260B" w:rsidRDefault="001C260B" w:rsidP="001C260B">
      <w:pPr>
        <w:rPr>
          <w:sz w:val="20"/>
          <w:szCs w:val="20"/>
        </w:rPr>
      </w:pPr>
    </w:p>
    <w:p w:rsidR="001C260B" w:rsidRDefault="001C260B" w:rsidP="001C260B">
      <w:pPr>
        <w:rPr>
          <w:sz w:val="20"/>
          <w:szCs w:val="20"/>
        </w:rPr>
      </w:pPr>
    </w:p>
    <w:p w:rsidR="001C260B" w:rsidRDefault="001C260B" w:rsidP="001C260B"/>
    <w:p w:rsidR="00065B03" w:rsidRDefault="00065B03">
      <w:pPr>
        <w:rPr>
          <w:rFonts w:ascii="Trebuchet MS" w:hAnsi="Trebuchet MS"/>
          <w:b/>
          <w:sz w:val="32"/>
          <w:szCs w:val="32"/>
        </w:rPr>
      </w:pPr>
    </w:p>
    <w:p w:rsidR="00065B03" w:rsidRPr="00065B03" w:rsidRDefault="00065B03">
      <w:pPr>
        <w:rPr>
          <w:rFonts w:ascii="Trebuchet MS" w:hAnsi="Trebuchet MS"/>
          <w:b/>
          <w:sz w:val="32"/>
          <w:szCs w:val="32"/>
        </w:rPr>
      </w:pPr>
    </w:p>
    <w:sectPr w:rsidR="00065B03" w:rsidRPr="00065B03" w:rsidSect="001C2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E6D"/>
    <w:multiLevelType w:val="hybridMultilevel"/>
    <w:tmpl w:val="89840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A5249"/>
    <w:multiLevelType w:val="hybridMultilevel"/>
    <w:tmpl w:val="757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42FD"/>
    <w:multiLevelType w:val="hybridMultilevel"/>
    <w:tmpl w:val="0738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3CE3"/>
    <w:multiLevelType w:val="hybridMultilevel"/>
    <w:tmpl w:val="9768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142AE"/>
    <w:multiLevelType w:val="hybridMultilevel"/>
    <w:tmpl w:val="A7EEE3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60054"/>
    <w:multiLevelType w:val="hybridMultilevel"/>
    <w:tmpl w:val="5D3E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64760"/>
    <w:multiLevelType w:val="hybridMultilevel"/>
    <w:tmpl w:val="B7805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185C77"/>
    <w:multiLevelType w:val="hybridMultilevel"/>
    <w:tmpl w:val="CBBEF480"/>
    <w:lvl w:ilvl="0" w:tplc="49CEE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96CCD"/>
    <w:multiLevelType w:val="hybridMultilevel"/>
    <w:tmpl w:val="A140C22E"/>
    <w:lvl w:ilvl="0" w:tplc="A8A44788">
      <w:start w:val="1"/>
      <w:numFmt w:val="decimal"/>
      <w:lvlText w:val="%1."/>
      <w:lvlJc w:val="left"/>
      <w:pPr>
        <w:ind w:left="720" w:hanging="360"/>
      </w:pPr>
      <w:rPr>
        <w:rFonts w:ascii="Calibri" w:hAnsi="Calibri" w:cs="Calibri"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E2997"/>
    <w:multiLevelType w:val="hybridMultilevel"/>
    <w:tmpl w:val="671C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82411"/>
    <w:multiLevelType w:val="hybridMultilevel"/>
    <w:tmpl w:val="769CB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F511E"/>
    <w:multiLevelType w:val="hybridMultilevel"/>
    <w:tmpl w:val="D1621F7C"/>
    <w:lvl w:ilvl="0" w:tplc="959E7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76F06"/>
    <w:multiLevelType w:val="hybridMultilevel"/>
    <w:tmpl w:val="5D920F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6E7909"/>
    <w:multiLevelType w:val="hybridMultilevel"/>
    <w:tmpl w:val="65A02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0149EE"/>
    <w:multiLevelType w:val="hybridMultilevel"/>
    <w:tmpl w:val="0516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01588E"/>
    <w:multiLevelType w:val="hybridMultilevel"/>
    <w:tmpl w:val="4A5ADC1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BE3434"/>
    <w:multiLevelType w:val="multilevel"/>
    <w:tmpl w:val="4D0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17850"/>
    <w:multiLevelType w:val="hybridMultilevel"/>
    <w:tmpl w:val="69DEE1F2"/>
    <w:lvl w:ilvl="0" w:tplc="59E08414">
      <w:start w:val="3"/>
      <w:numFmt w:val="upperRoman"/>
      <w:lvlText w:val="%1."/>
      <w:lvlJc w:val="left"/>
      <w:pPr>
        <w:ind w:left="1080" w:hanging="720"/>
      </w:pPr>
      <w:rPr>
        <w:rFonts w:hint="default"/>
        <w:b w:val="0"/>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B206F"/>
    <w:multiLevelType w:val="hybridMultilevel"/>
    <w:tmpl w:val="A140C22E"/>
    <w:lvl w:ilvl="0" w:tplc="A8A44788">
      <w:start w:val="1"/>
      <w:numFmt w:val="decimal"/>
      <w:lvlText w:val="%1."/>
      <w:lvlJc w:val="left"/>
      <w:pPr>
        <w:ind w:left="720" w:hanging="360"/>
      </w:pPr>
      <w:rPr>
        <w:rFonts w:ascii="Calibri" w:hAnsi="Calibri" w:cs="Calibri"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D3EFC"/>
    <w:multiLevelType w:val="hybridMultilevel"/>
    <w:tmpl w:val="6BD0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343852"/>
    <w:multiLevelType w:val="hybridMultilevel"/>
    <w:tmpl w:val="E8FE1B60"/>
    <w:lvl w:ilvl="0" w:tplc="A9BE51BC">
      <w:start w:val="3"/>
      <w:numFmt w:val="upperRoman"/>
      <w:lvlText w:val="%1."/>
      <w:lvlJc w:val="left"/>
      <w:pPr>
        <w:ind w:left="1080" w:hanging="720"/>
      </w:pPr>
      <w:rPr>
        <w:rFonts w:hint="default"/>
        <w:b w:val="0"/>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C11E0"/>
    <w:multiLevelType w:val="hybridMultilevel"/>
    <w:tmpl w:val="8E5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72ED7"/>
    <w:multiLevelType w:val="hybridMultilevel"/>
    <w:tmpl w:val="6F824B36"/>
    <w:lvl w:ilvl="0" w:tplc="92346E0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86BBA"/>
    <w:multiLevelType w:val="hybridMultilevel"/>
    <w:tmpl w:val="74066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ED71AD"/>
    <w:multiLevelType w:val="hybridMultilevel"/>
    <w:tmpl w:val="6BD09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944825"/>
    <w:multiLevelType w:val="hybridMultilevel"/>
    <w:tmpl w:val="D654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B241A"/>
    <w:multiLevelType w:val="hybridMultilevel"/>
    <w:tmpl w:val="57361654"/>
    <w:lvl w:ilvl="0" w:tplc="92346E06">
      <w:start w:val="1"/>
      <w:numFmt w:val="decimal"/>
      <w:lvlText w:val="%1."/>
      <w:lvlJc w:val="left"/>
      <w:pPr>
        <w:ind w:left="761" w:hanging="360"/>
      </w:pPr>
      <w:rPr>
        <w:rFonts w:ascii="Calibri" w:hAnsi="Calibri" w:cs="Calibri"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7">
    <w:nsid w:val="73A96B8D"/>
    <w:multiLevelType w:val="hybridMultilevel"/>
    <w:tmpl w:val="9D844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54A58"/>
    <w:multiLevelType w:val="hybridMultilevel"/>
    <w:tmpl w:val="EA22E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876957"/>
    <w:multiLevelType w:val="hybridMultilevel"/>
    <w:tmpl w:val="3C0E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0"/>
  </w:num>
  <w:num w:numId="3">
    <w:abstractNumId w:val="13"/>
  </w:num>
  <w:num w:numId="4">
    <w:abstractNumId w:val="19"/>
  </w:num>
  <w:num w:numId="5">
    <w:abstractNumId w:val="15"/>
  </w:num>
  <w:num w:numId="6">
    <w:abstractNumId w:val="23"/>
  </w:num>
  <w:num w:numId="7">
    <w:abstractNumId w:val="14"/>
  </w:num>
  <w:num w:numId="8">
    <w:abstractNumId w:val="27"/>
  </w:num>
  <w:num w:numId="9">
    <w:abstractNumId w:val="4"/>
  </w:num>
  <w:num w:numId="10">
    <w:abstractNumId w:val="12"/>
  </w:num>
  <w:num w:numId="11">
    <w:abstractNumId w:val="28"/>
  </w:num>
  <w:num w:numId="12">
    <w:abstractNumId w:val="6"/>
  </w:num>
  <w:num w:numId="13">
    <w:abstractNumId w:val="10"/>
  </w:num>
  <w:num w:numId="14">
    <w:abstractNumId w:val="9"/>
  </w:num>
  <w:num w:numId="15">
    <w:abstractNumId w:val="5"/>
  </w:num>
  <w:num w:numId="16">
    <w:abstractNumId w:val="22"/>
  </w:num>
  <w:num w:numId="17">
    <w:abstractNumId w:val="26"/>
  </w:num>
  <w:num w:numId="18">
    <w:abstractNumId w:val="8"/>
  </w:num>
  <w:num w:numId="19">
    <w:abstractNumId w:val="18"/>
  </w:num>
  <w:num w:numId="20">
    <w:abstractNumId w:val="1"/>
  </w:num>
  <w:num w:numId="21">
    <w:abstractNumId w:val="7"/>
  </w:num>
  <w:num w:numId="22">
    <w:abstractNumId w:val="11"/>
  </w:num>
  <w:num w:numId="23">
    <w:abstractNumId w:val="2"/>
  </w:num>
  <w:num w:numId="24">
    <w:abstractNumId w:val="24"/>
  </w:num>
  <w:num w:numId="25">
    <w:abstractNumId w:val="21"/>
  </w:num>
  <w:num w:numId="26">
    <w:abstractNumId w:val="3"/>
  </w:num>
  <w:num w:numId="27">
    <w:abstractNumId w:val="29"/>
  </w:num>
  <w:num w:numId="28">
    <w:abstractNumId w:val="25"/>
  </w:num>
  <w:num w:numId="29">
    <w:abstractNumId w:val="17"/>
  </w:num>
  <w:num w:numId="30">
    <w:abstractNumId w:val="2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260B"/>
    <w:rsid w:val="000103F1"/>
    <w:rsid w:val="0001090C"/>
    <w:rsid w:val="000133F2"/>
    <w:rsid w:val="00013D59"/>
    <w:rsid w:val="00017E74"/>
    <w:rsid w:val="0005149D"/>
    <w:rsid w:val="000639E6"/>
    <w:rsid w:val="00065B03"/>
    <w:rsid w:val="0007071B"/>
    <w:rsid w:val="00085EDC"/>
    <w:rsid w:val="0009328F"/>
    <w:rsid w:val="000A02B7"/>
    <w:rsid w:val="000C0661"/>
    <w:rsid w:val="000D1C50"/>
    <w:rsid w:val="000E45CE"/>
    <w:rsid w:val="000F0463"/>
    <w:rsid w:val="001171B8"/>
    <w:rsid w:val="00123795"/>
    <w:rsid w:val="00143479"/>
    <w:rsid w:val="00152945"/>
    <w:rsid w:val="00152B3C"/>
    <w:rsid w:val="00163A59"/>
    <w:rsid w:val="00167D4D"/>
    <w:rsid w:val="001714AD"/>
    <w:rsid w:val="00185E03"/>
    <w:rsid w:val="0019348B"/>
    <w:rsid w:val="001C260B"/>
    <w:rsid w:val="001C6DE3"/>
    <w:rsid w:val="001E49BB"/>
    <w:rsid w:val="001F096D"/>
    <w:rsid w:val="0021513C"/>
    <w:rsid w:val="00217E2D"/>
    <w:rsid w:val="00226A62"/>
    <w:rsid w:val="00244464"/>
    <w:rsid w:val="00247D33"/>
    <w:rsid w:val="00250C94"/>
    <w:rsid w:val="0027702B"/>
    <w:rsid w:val="00285EE9"/>
    <w:rsid w:val="002904C4"/>
    <w:rsid w:val="002A5EB4"/>
    <w:rsid w:val="002A62DE"/>
    <w:rsid w:val="002C0357"/>
    <w:rsid w:val="002E4BE2"/>
    <w:rsid w:val="002E7EF4"/>
    <w:rsid w:val="00300ED8"/>
    <w:rsid w:val="00312BDA"/>
    <w:rsid w:val="003246F8"/>
    <w:rsid w:val="00337EC1"/>
    <w:rsid w:val="003472B9"/>
    <w:rsid w:val="00363C00"/>
    <w:rsid w:val="003663DA"/>
    <w:rsid w:val="00375AC4"/>
    <w:rsid w:val="003766E0"/>
    <w:rsid w:val="00386A27"/>
    <w:rsid w:val="003960D9"/>
    <w:rsid w:val="003A392D"/>
    <w:rsid w:val="003A6ECE"/>
    <w:rsid w:val="003C049D"/>
    <w:rsid w:val="003C78D3"/>
    <w:rsid w:val="003D5F03"/>
    <w:rsid w:val="003E1EF4"/>
    <w:rsid w:val="003E6A72"/>
    <w:rsid w:val="003F038F"/>
    <w:rsid w:val="003F3A47"/>
    <w:rsid w:val="0041269A"/>
    <w:rsid w:val="00432FF1"/>
    <w:rsid w:val="0045327A"/>
    <w:rsid w:val="00461076"/>
    <w:rsid w:val="00475695"/>
    <w:rsid w:val="0048054A"/>
    <w:rsid w:val="004B61A3"/>
    <w:rsid w:val="004D2F76"/>
    <w:rsid w:val="004E0326"/>
    <w:rsid w:val="00512571"/>
    <w:rsid w:val="00535B2D"/>
    <w:rsid w:val="00536505"/>
    <w:rsid w:val="005400B8"/>
    <w:rsid w:val="00550FAF"/>
    <w:rsid w:val="00555E34"/>
    <w:rsid w:val="00566C79"/>
    <w:rsid w:val="00567E32"/>
    <w:rsid w:val="00583347"/>
    <w:rsid w:val="00584182"/>
    <w:rsid w:val="00595746"/>
    <w:rsid w:val="00597418"/>
    <w:rsid w:val="005A303A"/>
    <w:rsid w:val="005B6034"/>
    <w:rsid w:val="005C59E8"/>
    <w:rsid w:val="005D6A1C"/>
    <w:rsid w:val="005F3D3D"/>
    <w:rsid w:val="00602543"/>
    <w:rsid w:val="006067D8"/>
    <w:rsid w:val="00623349"/>
    <w:rsid w:val="006235ED"/>
    <w:rsid w:val="00645D54"/>
    <w:rsid w:val="00671E00"/>
    <w:rsid w:val="00680A08"/>
    <w:rsid w:val="00680D16"/>
    <w:rsid w:val="0069064D"/>
    <w:rsid w:val="006A0491"/>
    <w:rsid w:val="006A270C"/>
    <w:rsid w:val="006A3B14"/>
    <w:rsid w:val="006B2880"/>
    <w:rsid w:val="006B457B"/>
    <w:rsid w:val="006C7B1E"/>
    <w:rsid w:val="006D501B"/>
    <w:rsid w:val="006F7606"/>
    <w:rsid w:val="00703CC4"/>
    <w:rsid w:val="0073086D"/>
    <w:rsid w:val="00734458"/>
    <w:rsid w:val="00753EEB"/>
    <w:rsid w:val="007567F2"/>
    <w:rsid w:val="00781525"/>
    <w:rsid w:val="00782E19"/>
    <w:rsid w:val="00786804"/>
    <w:rsid w:val="007D0452"/>
    <w:rsid w:val="007E7680"/>
    <w:rsid w:val="00810513"/>
    <w:rsid w:val="008157E5"/>
    <w:rsid w:val="0081709A"/>
    <w:rsid w:val="008308A0"/>
    <w:rsid w:val="00832791"/>
    <w:rsid w:val="00856145"/>
    <w:rsid w:val="00861DA3"/>
    <w:rsid w:val="008863A3"/>
    <w:rsid w:val="008B45B3"/>
    <w:rsid w:val="008C26EA"/>
    <w:rsid w:val="008D0518"/>
    <w:rsid w:val="008D4A65"/>
    <w:rsid w:val="008E59CB"/>
    <w:rsid w:val="008F5691"/>
    <w:rsid w:val="00907B44"/>
    <w:rsid w:val="0097670F"/>
    <w:rsid w:val="00984DF1"/>
    <w:rsid w:val="009A21C4"/>
    <w:rsid w:val="009A779F"/>
    <w:rsid w:val="009C3815"/>
    <w:rsid w:val="009F3974"/>
    <w:rsid w:val="00A21E0F"/>
    <w:rsid w:val="00A27761"/>
    <w:rsid w:val="00A5719F"/>
    <w:rsid w:val="00A57C2C"/>
    <w:rsid w:val="00A7094D"/>
    <w:rsid w:val="00A845AD"/>
    <w:rsid w:val="00A93E6D"/>
    <w:rsid w:val="00AA3E50"/>
    <w:rsid w:val="00AB321A"/>
    <w:rsid w:val="00AB5BB7"/>
    <w:rsid w:val="00AB6835"/>
    <w:rsid w:val="00AC1DBB"/>
    <w:rsid w:val="00AD0AB6"/>
    <w:rsid w:val="00B123C8"/>
    <w:rsid w:val="00B31C44"/>
    <w:rsid w:val="00B5574B"/>
    <w:rsid w:val="00B84491"/>
    <w:rsid w:val="00BC5432"/>
    <w:rsid w:val="00BD2829"/>
    <w:rsid w:val="00BF5BB9"/>
    <w:rsid w:val="00C11BA3"/>
    <w:rsid w:val="00C14C41"/>
    <w:rsid w:val="00C17FD9"/>
    <w:rsid w:val="00C25C87"/>
    <w:rsid w:val="00C2652A"/>
    <w:rsid w:val="00C3676E"/>
    <w:rsid w:val="00C40270"/>
    <w:rsid w:val="00C76008"/>
    <w:rsid w:val="00C90BCC"/>
    <w:rsid w:val="00C93918"/>
    <w:rsid w:val="00CA0534"/>
    <w:rsid w:val="00CC6090"/>
    <w:rsid w:val="00CC78AD"/>
    <w:rsid w:val="00CF59F9"/>
    <w:rsid w:val="00D1385D"/>
    <w:rsid w:val="00D40C73"/>
    <w:rsid w:val="00D45D8D"/>
    <w:rsid w:val="00D5097F"/>
    <w:rsid w:val="00D53FF7"/>
    <w:rsid w:val="00D605AF"/>
    <w:rsid w:val="00DA0216"/>
    <w:rsid w:val="00DA0B1E"/>
    <w:rsid w:val="00DA78AB"/>
    <w:rsid w:val="00DF01F8"/>
    <w:rsid w:val="00E07FA9"/>
    <w:rsid w:val="00E32D9C"/>
    <w:rsid w:val="00E35942"/>
    <w:rsid w:val="00E35C03"/>
    <w:rsid w:val="00E51612"/>
    <w:rsid w:val="00E53A25"/>
    <w:rsid w:val="00E54671"/>
    <w:rsid w:val="00E55B13"/>
    <w:rsid w:val="00EA5EFB"/>
    <w:rsid w:val="00ED13A2"/>
    <w:rsid w:val="00EF2435"/>
    <w:rsid w:val="00F02DE5"/>
    <w:rsid w:val="00F43DC1"/>
    <w:rsid w:val="00F5268D"/>
    <w:rsid w:val="00F65E9E"/>
    <w:rsid w:val="00F70CB7"/>
    <w:rsid w:val="00F85D34"/>
    <w:rsid w:val="00F90536"/>
    <w:rsid w:val="00FA61B9"/>
    <w:rsid w:val="00FB4684"/>
    <w:rsid w:val="00FB4733"/>
    <w:rsid w:val="00FC191E"/>
    <w:rsid w:val="00FC38AE"/>
    <w:rsid w:val="00FE4695"/>
    <w:rsid w:val="00FF0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0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label1">
    <w:name w:val="printlabel1"/>
    <w:basedOn w:val="DefaultParagraphFont"/>
    <w:rsid w:val="001C260B"/>
    <w:rPr>
      <w:vanish w:val="0"/>
      <w:webHidden w:val="0"/>
      <w:sz w:val="24"/>
      <w:szCs w:val="24"/>
      <w:bdr w:val="single" w:sz="6" w:space="4" w:color="C0C0C0" w:frame="1"/>
      <w:specVanish w:val="0"/>
    </w:rPr>
  </w:style>
  <w:style w:type="paragraph" w:customStyle="1" w:styleId="NormalWeb2">
    <w:name w:val="Normal (Web)2"/>
    <w:basedOn w:val="Normal"/>
    <w:rsid w:val="001C260B"/>
    <w:pPr>
      <w:spacing w:after="240" w:line="360" w:lineRule="atLeast"/>
    </w:pPr>
    <w:rPr>
      <w:sz w:val="29"/>
      <w:szCs w:val="29"/>
    </w:rPr>
  </w:style>
  <w:style w:type="paragraph" w:styleId="ListParagraph">
    <w:name w:val="List Paragraph"/>
    <w:basedOn w:val="Normal"/>
    <w:uiPriority w:val="34"/>
    <w:qFormat/>
    <w:rsid w:val="001C260B"/>
    <w:pPr>
      <w:ind w:left="720"/>
      <w:contextualSpacing/>
    </w:pPr>
  </w:style>
  <w:style w:type="table" w:styleId="TableGrid">
    <w:name w:val="Table Grid"/>
    <w:basedOn w:val="TableNormal"/>
    <w:uiPriority w:val="59"/>
    <w:rsid w:val="003960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7F2"/>
    <w:rPr>
      <w:rFonts w:ascii="Tahoma" w:hAnsi="Tahoma" w:cs="Tahoma"/>
      <w:sz w:val="16"/>
      <w:szCs w:val="16"/>
    </w:rPr>
  </w:style>
  <w:style w:type="character" w:customStyle="1" w:styleId="BalloonTextChar">
    <w:name w:val="Balloon Text Char"/>
    <w:basedOn w:val="DefaultParagraphFont"/>
    <w:link w:val="BalloonText"/>
    <w:uiPriority w:val="99"/>
    <w:semiHidden/>
    <w:rsid w:val="007567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393">
      <w:bodyDiv w:val="1"/>
      <w:marLeft w:val="0"/>
      <w:marRight w:val="0"/>
      <w:marTop w:val="0"/>
      <w:marBottom w:val="0"/>
      <w:divBdr>
        <w:top w:val="none" w:sz="0" w:space="0" w:color="auto"/>
        <w:left w:val="none" w:sz="0" w:space="0" w:color="auto"/>
        <w:bottom w:val="none" w:sz="0" w:space="0" w:color="auto"/>
        <w:right w:val="none" w:sz="0" w:space="0" w:color="auto"/>
      </w:divBdr>
      <w:divsChild>
        <w:div w:id="75787607">
          <w:marLeft w:val="0"/>
          <w:marRight w:val="0"/>
          <w:marTop w:val="0"/>
          <w:marBottom w:val="0"/>
          <w:divBdr>
            <w:top w:val="none" w:sz="0" w:space="0" w:color="auto"/>
            <w:left w:val="none" w:sz="0" w:space="0" w:color="auto"/>
            <w:bottom w:val="none" w:sz="0" w:space="0" w:color="auto"/>
            <w:right w:val="none" w:sz="0" w:space="0" w:color="auto"/>
          </w:divBdr>
        </w:div>
        <w:div w:id="498077699">
          <w:marLeft w:val="0"/>
          <w:marRight w:val="0"/>
          <w:marTop w:val="0"/>
          <w:marBottom w:val="0"/>
          <w:divBdr>
            <w:top w:val="none" w:sz="0" w:space="0" w:color="auto"/>
            <w:left w:val="none" w:sz="0" w:space="0" w:color="auto"/>
            <w:bottom w:val="none" w:sz="0" w:space="0" w:color="auto"/>
            <w:right w:val="none" w:sz="0" w:space="0" w:color="auto"/>
          </w:divBdr>
        </w:div>
        <w:div w:id="572158730">
          <w:marLeft w:val="0"/>
          <w:marRight w:val="0"/>
          <w:marTop w:val="0"/>
          <w:marBottom w:val="0"/>
          <w:divBdr>
            <w:top w:val="none" w:sz="0" w:space="0" w:color="auto"/>
            <w:left w:val="none" w:sz="0" w:space="0" w:color="auto"/>
            <w:bottom w:val="none" w:sz="0" w:space="0" w:color="auto"/>
            <w:right w:val="none" w:sz="0" w:space="0" w:color="auto"/>
          </w:divBdr>
        </w:div>
        <w:div w:id="754937903">
          <w:marLeft w:val="0"/>
          <w:marRight w:val="0"/>
          <w:marTop w:val="0"/>
          <w:marBottom w:val="0"/>
          <w:divBdr>
            <w:top w:val="none" w:sz="0" w:space="0" w:color="auto"/>
            <w:left w:val="none" w:sz="0" w:space="0" w:color="auto"/>
            <w:bottom w:val="none" w:sz="0" w:space="0" w:color="auto"/>
            <w:right w:val="none" w:sz="0" w:space="0" w:color="auto"/>
          </w:divBdr>
        </w:div>
        <w:div w:id="1096291557">
          <w:marLeft w:val="0"/>
          <w:marRight w:val="0"/>
          <w:marTop w:val="0"/>
          <w:marBottom w:val="0"/>
          <w:divBdr>
            <w:top w:val="none" w:sz="0" w:space="0" w:color="auto"/>
            <w:left w:val="none" w:sz="0" w:space="0" w:color="auto"/>
            <w:bottom w:val="none" w:sz="0" w:space="0" w:color="auto"/>
            <w:right w:val="none" w:sz="0" w:space="0" w:color="auto"/>
          </w:divBdr>
        </w:div>
        <w:div w:id="1223832349">
          <w:marLeft w:val="0"/>
          <w:marRight w:val="0"/>
          <w:marTop w:val="0"/>
          <w:marBottom w:val="0"/>
          <w:divBdr>
            <w:top w:val="none" w:sz="0" w:space="0" w:color="auto"/>
            <w:left w:val="none" w:sz="0" w:space="0" w:color="auto"/>
            <w:bottom w:val="none" w:sz="0" w:space="0" w:color="auto"/>
            <w:right w:val="none" w:sz="0" w:space="0" w:color="auto"/>
          </w:divBdr>
        </w:div>
        <w:div w:id="1336689160">
          <w:marLeft w:val="0"/>
          <w:marRight w:val="0"/>
          <w:marTop w:val="0"/>
          <w:marBottom w:val="0"/>
          <w:divBdr>
            <w:top w:val="none" w:sz="0" w:space="0" w:color="auto"/>
            <w:left w:val="none" w:sz="0" w:space="0" w:color="auto"/>
            <w:bottom w:val="none" w:sz="0" w:space="0" w:color="auto"/>
            <w:right w:val="none" w:sz="0" w:space="0" w:color="auto"/>
          </w:divBdr>
        </w:div>
        <w:div w:id="1608736372">
          <w:marLeft w:val="0"/>
          <w:marRight w:val="0"/>
          <w:marTop w:val="0"/>
          <w:marBottom w:val="0"/>
          <w:divBdr>
            <w:top w:val="none" w:sz="0" w:space="0" w:color="auto"/>
            <w:left w:val="none" w:sz="0" w:space="0" w:color="auto"/>
            <w:bottom w:val="none" w:sz="0" w:space="0" w:color="auto"/>
            <w:right w:val="none" w:sz="0" w:space="0" w:color="auto"/>
          </w:divBdr>
        </w:div>
        <w:div w:id="1871600002">
          <w:marLeft w:val="0"/>
          <w:marRight w:val="0"/>
          <w:marTop w:val="0"/>
          <w:marBottom w:val="0"/>
          <w:divBdr>
            <w:top w:val="none" w:sz="0" w:space="0" w:color="auto"/>
            <w:left w:val="none" w:sz="0" w:space="0" w:color="auto"/>
            <w:bottom w:val="none" w:sz="0" w:space="0" w:color="auto"/>
            <w:right w:val="none" w:sz="0" w:space="0" w:color="auto"/>
          </w:divBdr>
        </w:div>
        <w:div w:id="1943804880">
          <w:marLeft w:val="0"/>
          <w:marRight w:val="0"/>
          <w:marTop w:val="0"/>
          <w:marBottom w:val="0"/>
          <w:divBdr>
            <w:top w:val="none" w:sz="0" w:space="0" w:color="auto"/>
            <w:left w:val="none" w:sz="0" w:space="0" w:color="auto"/>
            <w:bottom w:val="none" w:sz="0" w:space="0" w:color="auto"/>
            <w:right w:val="none" w:sz="0" w:space="0" w:color="auto"/>
          </w:divBdr>
        </w:div>
        <w:div w:id="1987586580">
          <w:marLeft w:val="0"/>
          <w:marRight w:val="0"/>
          <w:marTop w:val="0"/>
          <w:marBottom w:val="0"/>
          <w:divBdr>
            <w:top w:val="none" w:sz="0" w:space="0" w:color="auto"/>
            <w:left w:val="none" w:sz="0" w:space="0" w:color="auto"/>
            <w:bottom w:val="none" w:sz="0" w:space="0" w:color="auto"/>
            <w:right w:val="none" w:sz="0" w:space="0" w:color="auto"/>
          </w:divBdr>
        </w:div>
        <w:div w:id="2114982343">
          <w:marLeft w:val="0"/>
          <w:marRight w:val="0"/>
          <w:marTop w:val="0"/>
          <w:marBottom w:val="0"/>
          <w:divBdr>
            <w:top w:val="none" w:sz="0" w:space="0" w:color="auto"/>
            <w:left w:val="none" w:sz="0" w:space="0" w:color="auto"/>
            <w:bottom w:val="none" w:sz="0" w:space="0" w:color="auto"/>
            <w:right w:val="none" w:sz="0" w:space="0" w:color="auto"/>
          </w:divBdr>
        </w:div>
      </w:divsChild>
    </w:div>
    <w:div w:id="121778656">
      <w:bodyDiv w:val="1"/>
      <w:marLeft w:val="0"/>
      <w:marRight w:val="0"/>
      <w:marTop w:val="0"/>
      <w:marBottom w:val="0"/>
      <w:divBdr>
        <w:top w:val="none" w:sz="0" w:space="0" w:color="auto"/>
        <w:left w:val="none" w:sz="0" w:space="0" w:color="auto"/>
        <w:bottom w:val="none" w:sz="0" w:space="0" w:color="auto"/>
        <w:right w:val="none" w:sz="0" w:space="0" w:color="auto"/>
      </w:divBdr>
      <w:divsChild>
        <w:div w:id="1787919893">
          <w:marLeft w:val="0"/>
          <w:marRight w:val="0"/>
          <w:marTop w:val="136"/>
          <w:marBottom w:val="136"/>
          <w:divBdr>
            <w:top w:val="single" w:sz="6" w:space="0" w:color="990000"/>
            <w:left w:val="single" w:sz="6" w:space="0" w:color="990000"/>
            <w:bottom w:val="single" w:sz="6" w:space="0" w:color="990000"/>
            <w:right w:val="single" w:sz="6" w:space="0" w:color="990000"/>
          </w:divBdr>
          <w:divsChild>
            <w:div w:id="46607209">
              <w:marLeft w:val="0"/>
              <w:marRight w:val="0"/>
              <w:marTop w:val="0"/>
              <w:marBottom w:val="0"/>
              <w:divBdr>
                <w:top w:val="none" w:sz="0" w:space="0" w:color="auto"/>
                <w:left w:val="none" w:sz="0" w:space="0" w:color="auto"/>
                <w:bottom w:val="none" w:sz="0" w:space="0" w:color="auto"/>
                <w:right w:val="none" w:sz="0" w:space="0" w:color="auto"/>
              </w:divBdr>
              <w:divsChild>
                <w:div w:id="1996369183">
                  <w:marLeft w:val="408"/>
                  <w:marRight w:val="0"/>
                  <w:marTop w:val="0"/>
                  <w:marBottom w:val="0"/>
                  <w:divBdr>
                    <w:top w:val="none" w:sz="0" w:space="0" w:color="auto"/>
                    <w:left w:val="none" w:sz="0" w:space="0" w:color="auto"/>
                    <w:bottom w:val="none" w:sz="0" w:space="0" w:color="auto"/>
                    <w:right w:val="none" w:sz="0" w:space="0" w:color="auto"/>
                  </w:divBdr>
                  <w:divsChild>
                    <w:div w:id="138598783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93883584">
      <w:bodyDiv w:val="1"/>
      <w:marLeft w:val="0"/>
      <w:marRight w:val="0"/>
      <w:marTop w:val="0"/>
      <w:marBottom w:val="0"/>
      <w:divBdr>
        <w:top w:val="none" w:sz="0" w:space="0" w:color="auto"/>
        <w:left w:val="none" w:sz="0" w:space="0" w:color="auto"/>
        <w:bottom w:val="none" w:sz="0" w:space="0" w:color="auto"/>
        <w:right w:val="none" w:sz="0" w:space="0" w:color="auto"/>
      </w:divBdr>
      <w:divsChild>
        <w:div w:id="1439644176">
          <w:marLeft w:val="0"/>
          <w:marRight w:val="0"/>
          <w:marTop w:val="136"/>
          <w:marBottom w:val="136"/>
          <w:divBdr>
            <w:top w:val="single" w:sz="6" w:space="0" w:color="990000"/>
            <w:left w:val="single" w:sz="6" w:space="0" w:color="990000"/>
            <w:bottom w:val="single" w:sz="6" w:space="0" w:color="990000"/>
            <w:right w:val="single" w:sz="6" w:space="0" w:color="990000"/>
          </w:divBdr>
          <w:divsChild>
            <w:div w:id="286280495">
              <w:marLeft w:val="0"/>
              <w:marRight w:val="0"/>
              <w:marTop w:val="0"/>
              <w:marBottom w:val="0"/>
              <w:divBdr>
                <w:top w:val="none" w:sz="0" w:space="0" w:color="auto"/>
                <w:left w:val="none" w:sz="0" w:space="0" w:color="auto"/>
                <w:bottom w:val="none" w:sz="0" w:space="0" w:color="auto"/>
                <w:right w:val="none" w:sz="0" w:space="0" w:color="auto"/>
              </w:divBdr>
              <w:divsChild>
                <w:div w:id="572937826">
                  <w:marLeft w:val="408"/>
                  <w:marRight w:val="0"/>
                  <w:marTop w:val="0"/>
                  <w:marBottom w:val="0"/>
                  <w:divBdr>
                    <w:top w:val="none" w:sz="0" w:space="0" w:color="auto"/>
                    <w:left w:val="none" w:sz="0" w:space="0" w:color="auto"/>
                    <w:bottom w:val="none" w:sz="0" w:space="0" w:color="auto"/>
                    <w:right w:val="none" w:sz="0" w:space="0" w:color="auto"/>
                  </w:divBdr>
                  <w:divsChild>
                    <w:div w:id="35985889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218516013">
      <w:bodyDiv w:val="1"/>
      <w:marLeft w:val="0"/>
      <w:marRight w:val="0"/>
      <w:marTop w:val="0"/>
      <w:marBottom w:val="0"/>
      <w:divBdr>
        <w:top w:val="none" w:sz="0" w:space="0" w:color="auto"/>
        <w:left w:val="none" w:sz="0" w:space="0" w:color="auto"/>
        <w:bottom w:val="none" w:sz="0" w:space="0" w:color="auto"/>
        <w:right w:val="none" w:sz="0" w:space="0" w:color="auto"/>
      </w:divBdr>
      <w:divsChild>
        <w:div w:id="758600894">
          <w:marLeft w:val="0"/>
          <w:marRight w:val="0"/>
          <w:marTop w:val="136"/>
          <w:marBottom w:val="136"/>
          <w:divBdr>
            <w:top w:val="single" w:sz="6" w:space="0" w:color="990000"/>
            <w:left w:val="single" w:sz="6" w:space="0" w:color="990000"/>
            <w:bottom w:val="single" w:sz="6" w:space="0" w:color="990000"/>
            <w:right w:val="single" w:sz="6" w:space="0" w:color="990000"/>
          </w:divBdr>
          <w:divsChild>
            <w:div w:id="13196429">
              <w:marLeft w:val="0"/>
              <w:marRight w:val="0"/>
              <w:marTop w:val="0"/>
              <w:marBottom w:val="0"/>
              <w:divBdr>
                <w:top w:val="none" w:sz="0" w:space="0" w:color="auto"/>
                <w:left w:val="none" w:sz="0" w:space="0" w:color="auto"/>
                <w:bottom w:val="none" w:sz="0" w:space="0" w:color="auto"/>
                <w:right w:val="none" w:sz="0" w:space="0" w:color="auto"/>
              </w:divBdr>
              <w:divsChild>
                <w:div w:id="412048494">
                  <w:marLeft w:val="408"/>
                  <w:marRight w:val="0"/>
                  <w:marTop w:val="0"/>
                  <w:marBottom w:val="0"/>
                  <w:divBdr>
                    <w:top w:val="none" w:sz="0" w:space="0" w:color="auto"/>
                    <w:left w:val="none" w:sz="0" w:space="0" w:color="auto"/>
                    <w:bottom w:val="none" w:sz="0" w:space="0" w:color="auto"/>
                    <w:right w:val="none" w:sz="0" w:space="0" w:color="auto"/>
                  </w:divBdr>
                  <w:divsChild>
                    <w:div w:id="115449001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428040523">
      <w:bodyDiv w:val="1"/>
      <w:marLeft w:val="0"/>
      <w:marRight w:val="0"/>
      <w:marTop w:val="0"/>
      <w:marBottom w:val="0"/>
      <w:divBdr>
        <w:top w:val="none" w:sz="0" w:space="0" w:color="auto"/>
        <w:left w:val="none" w:sz="0" w:space="0" w:color="auto"/>
        <w:bottom w:val="none" w:sz="0" w:space="0" w:color="auto"/>
        <w:right w:val="none" w:sz="0" w:space="0" w:color="auto"/>
      </w:divBdr>
      <w:divsChild>
        <w:div w:id="442461550">
          <w:marLeft w:val="0"/>
          <w:marRight w:val="0"/>
          <w:marTop w:val="0"/>
          <w:marBottom w:val="0"/>
          <w:divBdr>
            <w:top w:val="none" w:sz="0" w:space="0" w:color="auto"/>
            <w:left w:val="none" w:sz="0" w:space="0" w:color="auto"/>
            <w:bottom w:val="none" w:sz="0" w:space="0" w:color="auto"/>
            <w:right w:val="none" w:sz="0" w:space="0" w:color="auto"/>
          </w:divBdr>
        </w:div>
        <w:div w:id="704872307">
          <w:marLeft w:val="0"/>
          <w:marRight w:val="0"/>
          <w:marTop w:val="0"/>
          <w:marBottom w:val="0"/>
          <w:divBdr>
            <w:top w:val="none" w:sz="0" w:space="0" w:color="auto"/>
            <w:left w:val="none" w:sz="0" w:space="0" w:color="auto"/>
            <w:bottom w:val="none" w:sz="0" w:space="0" w:color="auto"/>
            <w:right w:val="none" w:sz="0" w:space="0" w:color="auto"/>
          </w:divBdr>
        </w:div>
        <w:div w:id="858274007">
          <w:marLeft w:val="0"/>
          <w:marRight w:val="0"/>
          <w:marTop w:val="0"/>
          <w:marBottom w:val="0"/>
          <w:divBdr>
            <w:top w:val="none" w:sz="0" w:space="0" w:color="auto"/>
            <w:left w:val="none" w:sz="0" w:space="0" w:color="auto"/>
            <w:bottom w:val="none" w:sz="0" w:space="0" w:color="auto"/>
            <w:right w:val="none" w:sz="0" w:space="0" w:color="auto"/>
          </w:divBdr>
        </w:div>
        <w:div w:id="1690716976">
          <w:marLeft w:val="0"/>
          <w:marRight w:val="0"/>
          <w:marTop w:val="0"/>
          <w:marBottom w:val="0"/>
          <w:divBdr>
            <w:top w:val="none" w:sz="0" w:space="0" w:color="auto"/>
            <w:left w:val="none" w:sz="0" w:space="0" w:color="auto"/>
            <w:bottom w:val="none" w:sz="0" w:space="0" w:color="auto"/>
            <w:right w:val="none" w:sz="0" w:space="0" w:color="auto"/>
          </w:divBdr>
        </w:div>
      </w:divsChild>
    </w:div>
    <w:div w:id="7940574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089">
          <w:marLeft w:val="0"/>
          <w:marRight w:val="0"/>
          <w:marTop w:val="136"/>
          <w:marBottom w:val="136"/>
          <w:divBdr>
            <w:top w:val="single" w:sz="6" w:space="0" w:color="990000"/>
            <w:left w:val="single" w:sz="6" w:space="0" w:color="990000"/>
            <w:bottom w:val="single" w:sz="6" w:space="0" w:color="990000"/>
            <w:right w:val="single" w:sz="6" w:space="0" w:color="990000"/>
          </w:divBdr>
          <w:divsChild>
            <w:div w:id="217786186">
              <w:marLeft w:val="0"/>
              <w:marRight w:val="0"/>
              <w:marTop w:val="0"/>
              <w:marBottom w:val="0"/>
              <w:divBdr>
                <w:top w:val="none" w:sz="0" w:space="0" w:color="auto"/>
                <w:left w:val="none" w:sz="0" w:space="0" w:color="auto"/>
                <w:bottom w:val="none" w:sz="0" w:space="0" w:color="auto"/>
                <w:right w:val="none" w:sz="0" w:space="0" w:color="auto"/>
              </w:divBdr>
              <w:divsChild>
                <w:div w:id="1028145430">
                  <w:marLeft w:val="408"/>
                  <w:marRight w:val="0"/>
                  <w:marTop w:val="0"/>
                  <w:marBottom w:val="0"/>
                  <w:divBdr>
                    <w:top w:val="none" w:sz="0" w:space="0" w:color="auto"/>
                    <w:left w:val="none" w:sz="0" w:space="0" w:color="auto"/>
                    <w:bottom w:val="none" w:sz="0" w:space="0" w:color="auto"/>
                    <w:right w:val="none" w:sz="0" w:space="0" w:color="auto"/>
                  </w:divBdr>
                  <w:divsChild>
                    <w:div w:id="10728550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106002505">
      <w:bodyDiv w:val="1"/>
      <w:marLeft w:val="0"/>
      <w:marRight w:val="0"/>
      <w:marTop w:val="0"/>
      <w:marBottom w:val="0"/>
      <w:divBdr>
        <w:top w:val="none" w:sz="0" w:space="0" w:color="auto"/>
        <w:left w:val="none" w:sz="0" w:space="0" w:color="auto"/>
        <w:bottom w:val="none" w:sz="0" w:space="0" w:color="auto"/>
        <w:right w:val="none" w:sz="0" w:space="0" w:color="auto"/>
      </w:divBdr>
      <w:divsChild>
        <w:div w:id="1820271417">
          <w:marLeft w:val="0"/>
          <w:marRight w:val="0"/>
          <w:marTop w:val="136"/>
          <w:marBottom w:val="136"/>
          <w:divBdr>
            <w:top w:val="single" w:sz="6" w:space="0" w:color="990000"/>
            <w:left w:val="single" w:sz="6" w:space="0" w:color="990000"/>
            <w:bottom w:val="single" w:sz="6" w:space="0" w:color="990000"/>
            <w:right w:val="single" w:sz="6" w:space="0" w:color="990000"/>
          </w:divBdr>
          <w:divsChild>
            <w:div w:id="393310939">
              <w:marLeft w:val="0"/>
              <w:marRight w:val="0"/>
              <w:marTop w:val="0"/>
              <w:marBottom w:val="0"/>
              <w:divBdr>
                <w:top w:val="none" w:sz="0" w:space="0" w:color="auto"/>
                <w:left w:val="none" w:sz="0" w:space="0" w:color="auto"/>
                <w:bottom w:val="none" w:sz="0" w:space="0" w:color="auto"/>
                <w:right w:val="none" w:sz="0" w:space="0" w:color="auto"/>
              </w:divBdr>
              <w:divsChild>
                <w:div w:id="1044865585">
                  <w:marLeft w:val="408"/>
                  <w:marRight w:val="0"/>
                  <w:marTop w:val="0"/>
                  <w:marBottom w:val="0"/>
                  <w:divBdr>
                    <w:top w:val="none" w:sz="0" w:space="0" w:color="auto"/>
                    <w:left w:val="none" w:sz="0" w:space="0" w:color="auto"/>
                    <w:bottom w:val="none" w:sz="0" w:space="0" w:color="auto"/>
                    <w:right w:val="none" w:sz="0" w:space="0" w:color="auto"/>
                  </w:divBdr>
                  <w:divsChild>
                    <w:div w:id="206032389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255169791">
      <w:bodyDiv w:val="1"/>
      <w:marLeft w:val="0"/>
      <w:marRight w:val="0"/>
      <w:marTop w:val="0"/>
      <w:marBottom w:val="0"/>
      <w:divBdr>
        <w:top w:val="none" w:sz="0" w:space="0" w:color="auto"/>
        <w:left w:val="none" w:sz="0" w:space="0" w:color="auto"/>
        <w:bottom w:val="none" w:sz="0" w:space="0" w:color="auto"/>
        <w:right w:val="none" w:sz="0" w:space="0" w:color="auto"/>
      </w:divBdr>
      <w:divsChild>
        <w:div w:id="1665667232">
          <w:marLeft w:val="0"/>
          <w:marRight w:val="0"/>
          <w:marTop w:val="0"/>
          <w:marBottom w:val="0"/>
          <w:divBdr>
            <w:top w:val="none" w:sz="0" w:space="0" w:color="auto"/>
            <w:left w:val="none" w:sz="0" w:space="0" w:color="auto"/>
            <w:bottom w:val="none" w:sz="0" w:space="0" w:color="auto"/>
            <w:right w:val="none" w:sz="0" w:space="0" w:color="auto"/>
          </w:divBdr>
          <w:divsChild>
            <w:div w:id="63337437">
              <w:marLeft w:val="0"/>
              <w:marRight w:val="0"/>
              <w:marTop w:val="0"/>
              <w:marBottom w:val="0"/>
              <w:divBdr>
                <w:top w:val="none" w:sz="0" w:space="0" w:color="auto"/>
                <w:left w:val="none" w:sz="0" w:space="0" w:color="auto"/>
                <w:bottom w:val="none" w:sz="0" w:space="0" w:color="auto"/>
                <w:right w:val="none" w:sz="0" w:space="0" w:color="auto"/>
              </w:divBdr>
            </w:div>
            <w:div w:id="158155693">
              <w:marLeft w:val="0"/>
              <w:marRight w:val="0"/>
              <w:marTop w:val="0"/>
              <w:marBottom w:val="0"/>
              <w:divBdr>
                <w:top w:val="none" w:sz="0" w:space="0" w:color="auto"/>
                <w:left w:val="none" w:sz="0" w:space="0" w:color="auto"/>
                <w:bottom w:val="none" w:sz="0" w:space="0" w:color="auto"/>
                <w:right w:val="none" w:sz="0" w:space="0" w:color="auto"/>
              </w:divBdr>
            </w:div>
            <w:div w:id="216403598">
              <w:marLeft w:val="0"/>
              <w:marRight w:val="0"/>
              <w:marTop w:val="0"/>
              <w:marBottom w:val="0"/>
              <w:divBdr>
                <w:top w:val="none" w:sz="0" w:space="0" w:color="auto"/>
                <w:left w:val="none" w:sz="0" w:space="0" w:color="auto"/>
                <w:bottom w:val="none" w:sz="0" w:space="0" w:color="auto"/>
                <w:right w:val="none" w:sz="0" w:space="0" w:color="auto"/>
              </w:divBdr>
            </w:div>
            <w:div w:id="227225544">
              <w:marLeft w:val="0"/>
              <w:marRight w:val="0"/>
              <w:marTop w:val="0"/>
              <w:marBottom w:val="0"/>
              <w:divBdr>
                <w:top w:val="none" w:sz="0" w:space="0" w:color="auto"/>
                <w:left w:val="none" w:sz="0" w:space="0" w:color="auto"/>
                <w:bottom w:val="none" w:sz="0" w:space="0" w:color="auto"/>
                <w:right w:val="none" w:sz="0" w:space="0" w:color="auto"/>
              </w:divBdr>
            </w:div>
            <w:div w:id="284047862">
              <w:marLeft w:val="0"/>
              <w:marRight w:val="0"/>
              <w:marTop w:val="0"/>
              <w:marBottom w:val="0"/>
              <w:divBdr>
                <w:top w:val="none" w:sz="0" w:space="0" w:color="auto"/>
                <w:left w:val="none" w:sz="0" w:space="0" w:color="auto"/>
                <w:bottom w:val="none" w:sz="0" w:space="0" w:color="auto"/>
                <w:right w:val="none" w:sz="0" w:space="0" w:color="auto"/>
              </w:divBdr>
            </w:div>
            <w:div w:id="416219680">
              <w:marLeft w:val="0"/>
              <w:marRight w:val="0"/>
              <w:marTop w:val="0"/>
              <w:marBottom w:val="0"/>
              <w:divBdr>
                <w:top w:val="none" w:sz="0" w:space="0" w:color="auto"/>
                <w:left w:val="none" w:sz="0" w:space="0" w:color="auto"/>
                <w:bottom w:val="none" w:sz="0" w:space="0" w:color="auto"/>
                <w:right w:val="none" w:sz="0" w:space="0" w:color="auto"/>
              </w:divBdr>
            </w:div>
            <w:div w:id="450326194">
              <w:marLeft w:val="0"/>
              <w:marRight w:val="0"/>
              <w:marTop w:val="0"/>
              <w:marBottom w:val="0"/>
              <w:divBdr>
                <w:top w:val="none" w:sz="0" w:space="0" w:color="auto"/>
                <w:left w:val="none" w:sz="0" w:space="0" w:color="auto"/>
                <w:bottom w:val="none" w:sz="0" w:space="0" w:color="auto"/>
                <w:right w:val="none" w:sz="0" w:space="0" w:color="auto"/>
              </w:divBdr>
            </w:div>
            <w:div w:id="464083912">
              <w:marLeft w:val="0"/>
              <w:marRight w:val="0"/>
              <w:marTop w:val="0"/>
              <w:marBottom w:val="0"/>
              <w:divBdr>
                <w:top w:val="none" w:sz="0" w:space="0" w:color="auto"/>
                <w:left w:val="none" w:sz="0" w:space="0" w:color="auto"/>
                <w:bottom w:val="none" w:sz="0" w:space="0" w:color="auto"/>
                <w:right w:val="none" w:sz="0" w:space="0" w:color="auto"/>
              </w:divBdr>
            </w:div>
            <w:div w:id="513690998">
              <w:marLeft w:val="0"/>
              <w:marRight w:val="0"/>
              <w:marTop w:val="0"/>
              <w:marBottom w:val="0"/>
              <w:divBdr>
                <w:top w:val="none" w:sz="0" w:space="0" w:color="auto"/>
                <w:left w:val="none" w:sz="0" w:space="0" w:color="auto"/>
                <w:bottom w:val="none" w:sz="0" w:space="0" w:color="auto"/>
                <w:right w:val="none" w:sz="0" w:space="0" w:color="auto"/>
              </w:divBdr>
            </w:div>
            <w:div w:id="524515816">
              <w:marLeft w:val="0"/>
              <w:marRight w:val="0"/>
              <w:marTop w:val="0"/>
              <w:marBottom w:val="0"/>
              <w:divBdr>
                <w:top w:val="none" w:sz="0" w:space="0" w:color="auto"/>
                <w:left w:val="none" w:sz="0" w:space="0" w:color="auto"/>
                <w:bottom w:val="none" w:sz="0" w:space="0" w:color="auto"/>
                <w:right w:val="none" w:sz="0" w:space="0" w:color="auto"/>
              </w:divBdr>
            </w:div>
            <w:div w:id="533465818">
              <w:marLeft w:val="0"/>
              <w:marRight w:val="0"/>
              <w:marTop w:val="0"/>
              <w:marBottom w:val="0"/>
              <w:divBdr>
                <w:top w:val="none" w:sz="0" w:space="0" w:color="auto"/>
                <w:left w:val="none" w:sz="0" w:space="0" w:color="auto"/>
                <w:bottom w:val="none" w:sz="0" w:space="0" w:color="auto"/>
                <w:right w:val="none" w:sz="0" w:space="0" w:color="auto"/>
              </w:divBdr>
            </w:div>
            <w:div w:id="579171235">
              <w:marLeft w:val="0"/>
              <w:marRight w:val="0"/>
              <w:marTop w:val="0"/>
              <w:marBottom w:val="0"/>
              <w:divBdr>
                <w:top w:val="none" w:sz="0" w:space="0" w:color="auto"/>
                <w:left w:val="none" w:sz="0" w:space="0" w:color="auto"/>
                <w:bottom w:val="none" w:sz="0" w:space="0" w:color="auto"/>
                <w:right w:val="none" w:sz="0" w:space="0" w:color="auto"/>
              </w:divBdr>
            </w:div>
            <w:div w:id="617372795">
              <w:marLeft w:val="0"/>
              <w:marRight w:val="0"/>
              <w:marTop w:val="0"/>
              <w:marBottom w:val="0"/>
              <w:divBdr>
                <w:top w:val="none" w:sz="0" w:space="0" w:color="auto"/>
                <w:left w:val="none" w:sz="0" w:space="0" w:color="auto"/>
                <w:bottom w:val="none" w:sz="0" w:space="0" w:color="auto"/>
                <w:right w:val="none" w:sz="0" w:space="0" w:color="auto"/>
              </w:divBdr>
            </w:div>
            <w:div w:id="719598306">
              <w:marLeft w:val="0"/>
              <w:marRight w:val="0"/>
              <w:marTop w:val="0"/>
              <w:marBottom w:val="0"/>
              <w:divBdr>
                <w:top w:val="none" w:sz="0" w:space="0" w:color="auto"/>
                <w:left w:val="none" w:sz="0" w:space="0" w:color="auto"/>
                <w:bottom w:val="none" w:sz="0" w:space="0" w:color="auto"/>
                <w:right w:val="none" w:sz="0" w:space="0" w:color="auto"/>
              </w:divBdr>
            </w:div>
            <w:div w:id="726539522">
              <w:marLeft w:val="0"/>
              <w:marRight w:val="0"/>
              <w:marTop w:val="0"/>
              <w:marBottom w:val="0"/>
              <w:divBdr>
                <w:top w:val="none" w:sz="0" w:space="0" w:color="auto"/>
                <w:left w:val="none" w:sz="0" w:space="0" w:color="auto"/>
                <w:bottom w:val="none" w:sz="0" w:space="0" w:color="auto"/>
                <w:right w:val="none" w:sz="0" w:space="0" w:color="auto"/>
              </w:divBdr>
            </w:div>
            <w:div w:id="864830529">
              <w:marLeft w:val="0"/>
              <w:marRight w:val="0"/>
              <w:marTop w:val="0"/>
              <w:marBottom w:val="0"/>
              <w:divBdr>
                <w:top w:val="none" w:sz="0" w:space="0" w:color="auto"/>
                <w:left w:val="none" w:sz="0" w:space="0" w:color="auto"/>
                <w:bottom w:val="none" w:sz="0" w:space="0" w:color="auto"/>
                <w:right w:val="none" w:sz="0" w:space="0" w:color="auto"/>
              </w:divBdr>
            </w:div>
            <w:div w:id="866404157">
              <w:marLeft w:val="0"/>
              <w:marRight w:val="0"/>
              <w:marTop w:val="0"/>
              <w:marBottom w:val="0"/>
              <w:divBdr>
                <w:top w:val="none" w:sz="0" w:space="0" w:color="auto"/>
                <w:left w:val="none" w:sz="0" w:space="0" w:color="auto"/>
                <w:bottom w:val="none" w:sz="0" w:space="0" w:color="auto"/>
                <w:right w:val="none" w:sz="0" w:space="0" w:color="auto"/>
              </w:divBdr>
            </w:div>
            <w:div w:id="868763983">
              <w:marLeft w:val="0"/>
              <w:marRight w:val="0"/>
              <w:marTop w:val="0"/>
              <w:marBottom w:val="0"/>
              <w:divBdr>
                <w:top w:val="none" w:sz="0" w:space="0" w:color="auto"/>
                <w:left w:val="none" w:sz="0" w:space="0" w:color="auto"/>
                <w:bottom w:val="none" w:sz="0" w:space="0" w:color="auto"/>
                <w:right w:val="none" w:sz="0" w:space="0" w:color="auto"/>
              </w:divBdr>
            </w:div>
            <w:div w:id="941037571">
              <w:marLeft w:val="0"/>
              <w:marRight w:val="0"/>
              <w:marTop w:val="0"/>
              <w:marBottom w:val="0"/>
              <w:divBdr>
                <w:top w:val="none" w:sz="0" w:space="0" w:color="auto"/>
                <w:left w:val="none" w:sz="0" w:space="0" w:color="auto"/>
                <w:bottom w:val="none" w:sz="0" w:space="0" w:color="auto"/>
                <w:right w:val="none" w:sz="0" w:space="0" w:color="auto"/>
              </w:divBdr>
            </w:div>
            <w:div w:id="969630194">
              <w:marLeft w:val="0"/>
              <w:marRight w:val="0"/>
              <w:marTop w:val="0"/>
              <w:marBottom w:val="0"/>
              <w:divBdr>
                <w:top w:val="none" w:sz="0" w:space="0" w:color="auto"/>
                <w:left w:val="none" w:sz="0" w:space="0" w:color="auto"/>
                <w:bottom w:val="none" w:sz="0" w:space="0" w:color="auto"/>
                <w:right w:val="none" w:sz="0" w:space="0" w:color="auto"/>
              </w:divBdr>
            </w:div>
            <w:div w:id="982124025">
              <w:marLeft w:val="0"/>
              <w:marRight w:val="0"/>
              <w:marTop w:val="0"/>
              <w:marBottom w:val="0"/>
              <w:divBdr>
                <w:top w:val="none" w:sz="0" w:space="0" w:color="auto"/>
                <w:left w:val="none" w:sz="0" w:space="0" w:color="auto"/>
                <w:bottom w:val="none" w:sz="0" w:space="0" w:color="auto"/>
                <w:right w:val="none" w:sz="0" w:space="0" w:color="auto"/>
              </w:divBdr>
            </w:div>
            <w:div w:id="997608166">
              <w:marLeft w:val="0"/>
              <w:marRight w:val="0"/>
              <w:marTop w:val="0"/>
              <w:marBottom w:val="0"/>
              <w:divBdr>
                <w:top w:val="none" w:sz="0" w:space="0" w:color="auto"/>
                <w:left w:val="none" w:sz="0" w:space="0" w:color="auto"/>
                <w:bottom w:val="none" w:sz="0" w:space="0" w:color="auto"/>
                <w:right w:val="none" w:sz="0" w:space="0" w:color="auto"/>
              </w:divBdr>
            </w:div>
            <w:div w:id="1012102422">
              <w:marLeft w:val="0"/>
              <w:marRight w:val="0"/>
              <w:marTop w:val="0"/>
              <w:marBottom w:val="0"/>
              <w:divBdr>
                <w:top w:val="none" w:sz="0" w:space="0" w:color="auto"/>
                <w:left w:val="none" w:sz="0" w:space="0" w:color="auto"/>
                <w:bottom w:val="none" w:sz="0" w:space="0" w:color="auto"/>
                <w:right w:val="none" w:sz="0" w:space="0" w:color="auto"/>
              </w:divBdr>
            </w:div>
            <w:div w:id="1130635032">
              <w:marLeft w:val="0"/>
              <w:marRight w:val="0"/>
              <w:marTop w:val="0"/>
              <w:marBottom w:val="0"/>
              <w:divBdr>
                <w:top w:val="none" w:sz="0" w:space="0" w:color="auto"/>
                <w:left w:val="none" w:sz="0" w:space="0" w:color="auto"/>
                <w:bottom w:val="none" w:sz="0" w:space="0" w:color="auto"/>
                <w:right w:val="none" w:sz="0" w:space="0" w:color="auto"/>
              </w:divBdr>
            </w:div>
            <w:div w:id="1256789041">
              <w:marLeft w:val="0"/>
              <w:marRight w:val="0"/>
              <w:marTop w:val="0"/>
              <w:marBottom w:val="0"/>
              <w:divBdr>
                <w:top w:val="none" w:sz="0" w:space="0" w:color="auto"/>
                <w:left w:val="none" w:sz="0" w:space="0" w:color="auto"/>
                <w:bottom w:val="none" w:sz="0" w:space="0" w:color="auto"/>
                <w:right w:val="none" w:sz="0" w:space="0" w:color="auto"/>
              </w:divBdr>
            </w:div>
            <w:div w:id="1286110201">
              <w:marLeft w:val="0"/>
              <w:marRight w:val="0"/>
              <w:marTop w:val="0"/>
              <w:marBottom w:val="0"/>
              <w:divBdr>
                <w:top w:val="none" w:sz="0" w:space="0" w:color="auto"/>
                <w:left w:val="none" w:sz="0" w:space="0" w:color="auto"/>
                <w:bottom w:val="none" w:sz="0" w:space="0" w:color="auto"/>
                <w:right w:val="none" w:sz="0" w:space="0" w:color="auto"/>
              </w:divBdr>
            </w:div>
            <w:div w:id="1439980783">
              <w:marLeft w:val="0"/>
              <w:marRight w:val="0"/>
              <w:marTop w:val="0"/>
              <w:marBottom w:val="0"/>
              <w:divBdr>
                <w:top w:val="none" w:sz="0" w:space="0" w:color="auto"/>
                <w:left w:val="none" w:sz="0" w:space="0" w:color="auto"/>
                <w:bottom w:val="none" w:sz="0" w:space="0" w:color="auto"/>
                <w:right w:val="none" w:sz="0" w:space="0" w:color="auto"/>
              </w:divBdr>
            </w:div>
            <w:div w:id="1456026051">
              <w:marLeft w:val="0"/>
              <w:marRight w:val="0"/>
              <w:marTop w:val="0"/>
              <w:marBottom w:val="0"/>
              <w:divBdr>
                <w:top w:val="none" w:sz="0" w:space="0" w:color="auto"/>
                <w:left w:val="none" w:sz="0" w:space="0" w:color="auto"/>
                <w:bottom w:val="none" w:sz="0" w:space="0" w:color="auto"/>
                <w:right w:val="none" w:sz="0" w:space="0" w:color="auto"/>
              </w:divBdr>
            </w:div>
            <w:div w:id="1457404306">
              <w:marLeft w:val="0"/>
              <w:marRight w:val="0"/>
              <w:marTop w:val="0"/>
              <w:marBottom w:val="0"/>
              <w:divBdr>
                <w:top w:val="none" w:sz="0" w:space="0" w:color="auto"/>
                <w:left w:val="none" w:sz="0" w:space="0" w:color="auto"/>
                <w:bottom w:val="none" w:sz="0" w:space="0" w:color="auto"/>
                <w:right w:val="none" w:sz="0" w:space="0" w:color="auto"/>
              </w:divBdr>
            </w:div>
            <w:div w:id="1470435703">
              <w:marLeft w:val="0"/>
              <w:marRight w:val="0"/>
              <w:marTop w:val="0"/>
              <w:marBottom w:val="0"/>
              <w:divBdr>
                <w:top w:val="none" w:sz="0" w:space="0" w:color="auto"/>
                <w:left w:val="none" w:sz="0" w:space="0" w:color="auto"/>
                <w:bottom w:val="none" w:sz="0" w:space="0" w:color="auto"/>
                <w:right w:val="none" w:sz="0" w:space="0" w:color="auto"/>
              </w:divBdr>
            </w:div>
            <w:div w:id="1482968253">
              <w:marLeft w:val="0"/>
              <w:marRight w:val="0"/>
              <w:marTop w:val="0"/>
              <w:marBottom w:val="0"/>
              <w:divBdr>
                <w:top w:val="none" w:sz="0" w:space="0" w:color="auto"/>
                <w:left w:val="none" w:sz="0" w:space="0" w:color="auto"/>
                <w:bottom w:val="none" w:sz="0" w:space="0" w:color="auto"/>
                <w:right w:val="none" w:sz="0" w:space="0" w:color="auto"/>
              </w:divBdr>
            </w:div>
            <w:div w:id="1527403224">
              <w:marLeft w:val="0"/>
              <w:marRight w:val="0"/>
              <w:marTop w:val="0"/>
              <w:marBottom w:val="0"/>
              <w:divBdr>
                <w:top w:val="none" w:sz="0" w:space="0" w:color="auto"/>
                <w:left w:val="none" w:sz="0" w:space="0" w:color="auto"/>
                <w:bottom w:val="none" w:sz="0" w:space="0" w:color="auto"/>
                <w:right w:val="none" w:sz="0" w:space="0" w:color="auto"/>
              </w:divBdr>
            </w:div>
            <w:div w:id="1585455716">
              <w:marLeft w:val="0"/>
              <w:marRight w:val="0"/>
              <w:marTop w:val="0"/>
              <w:marBottom w:val="0"/>
              <w:divBdr>
                <w:top w:val="none" w:sz="0" w:space="0" w:color="auto"/>
                <w:left w:val="none" w:sz="0" w:space="0" w:color="auto"/>
                <w:bottom w:val="none" w:sz="0" w:space="0" w:color="auto"/>
                <w:right w:val="none" w:sz="0" w:space="0" w:color="auto"/>
              </w:divBdr>
            </w:div>
            <w:div w:id="1627006465">
              <w:marLeft w:val="0"/>
              <w:marRight w:val="0"/>
              <w:marTop w:val="0"/>
              <w:marBottom w:val="0"/>
              <w:divBdr>
                <w:top w:val="none" w:sz="0" w:space="0" w:color="auto"/>
                <w:left w:val="none" w:sz="0" w:space="0" w:color="auto"/>
                <w:bottom w:val="none" w:sz="0" w:space="0" w:color="auto"/>
                <w:right w:val="none" w:sz="0" w:space="0" w:color="auto"/>
              </w:divBdr>
            </w:div>
            <w:div w:id="1711611288">
              <w:marLeft w:val="0"/>
              <w:marRight w:val="0"/>
              <w:marTop w:val="0"/>
              <w:marBottom w:val="0"/>
              <w:divBdr>
                <w:top w:val="none" w:sz="0" w:space="0" w:color="auto"/>
                <w:left w:val="none" w:sz="0" w:space="0" w:color="auto"/>
                <w:bottom w:val="none" w:sz="0" w:space="0" w:color="auto"/>
                <w:right w:val="none" w:sz="0" w:space="0" w:color="auto"/>
              </w:divBdr>
            </w:div>
            <w:div w:id="1783500776">
              <w:marLeft w:val="0"/>
              <w:marRight w:val="0"/>
              <w:marTop w:val="0"/>
              <w:marBottom w:val="0"/>
              <w:divBdr>
                <w:top w:val="none" w:sz="0" w:space="0" w:color="auto"/>
                <w:left w:val="none" w:sz="0" w:space="0" w:color="auto"/>
                <w:bottom w:val="none" w:sz="0" w:space="0" w:color="auto"/>
                <w:right w:val="none" w:sz="0" w:space="0" w:color="auto"/>
              </w:divBdr>
            </w:div>
            <w:div w:id="1893688199">
              <w:marLeft w:val="0"/>
              <w:marRight w:val="0"/>
              <w:marTop w:val="0"/>
              <w:marBottom w:val="0"/>
              <w:divBdr>
                <w:top w:val="none" w:sz="0" w:space="0" w:color="auto"/>
                <w:left w:val="none" w:sz="0" w:space="0" w:color="auto"/>
                <w:bottom w:val="none" w:sz="0" w:space="0" w:color="auto"/>
                <w:right w:val="none" w:sz="0" w:space="0" w:color="auto"/>
              </w:divBdr>
            </w:div>
            <w:div w:id="1945384299">
              <w:marLeft w:val="0"/>
              <w:marRight w:val="0"/>
              <w:marTop w:val="0"/>
              <w:marBottom w:val="0"/>
              <w:divBdr>
                <w:top w:val="none" w:sz="0" w:space="0" w:color="auto"/>
                <w:left w:val="none" w:sz="0" w:space="0" w:color="auto"/>
                <w:bottom w:val="none" w:sz="0" w:space="0" w:color="auto"/>
                <w:right w:val="none" w:sz="0" w:space="0" w:color="auto"/>
              </w:divBdr>
            </w:div>
            <w:div w:id="1956061314">
              <w:marLeft w:val="0"/>
              <w:marRight w:val="0"/>
              <w:marTop w:val="0"/>
              <w:marBottom w:val="0"/>
              <w:divBdr>
                <w:top w:val="none" w:sz="0" w:space="0" w:color="auto"/>
                <w:left w:val="none" w:sz="0" w:space="0" w:color="auto"/>
                <w:bottom w:val="none" w:sz="0" w:space="0" w:color="auto"/>
                <w:right w:val="none" w:sz="0" w:space="0" w:color="auto"/>
              </w:divBdr>
            </w:div>
            <w:div w:id="2101490555">
              <w:marLeft w:val="0"/>
              <w:marRight w:val="0"/>
              <w:marTop w:val="0"/>
              <w:marBottom w:val="0"/>
              <w:divBdr>
                <w:top w:val="none" w:sz="0" w:space="0" w:color="auto"/>
                <w:left w:val="none" w:sz="0" w:space="0" w:color="auto"/>
                <w:bottom w:val="none" w:sz="0" w:space="0" w:color="auto"/>
                <w:right w:val="none" w:sz="0" w:space="0" w:color="auto"/>
              </w:divBdr>
            </w:div>
            <w:div w:id="211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01">
      <w:bodyDiv w:val="1"/>
      <w:marLeft w:val="0"/>
      <w:marRight w:val="0"/>
      <w:marTop w:val="0"/>
      <w:marBottom w:val="0"/>
      <w:divBdr>
        <w:top w:val="none" w:sz="0" w:space="0" w:color="auto"/>
        <w:left w:val="none" w:sz="0" w:space="0" w:color="auto"/>
        <w:bottom w:val="none" w:sz="0" w:space="0" w:color="auto"/>
        <w:right w:val="none" w:sz="0" w:space="0" w:color="auto"/>
      </w:divBdr>
      <w:divsChild>
        <w:div w:id="360473412">
          <w:marLeft w:val="0"/>
          <w:marRight w:val="0"/>
          <w:marTop w:val="136"/>
          <w:marBottom w:val="136"/>
          <w:divBdr>
            <w:top w:val="single" w:sz="6" w:space="0" w:color="990000"/>
            <w:left w:val="single" w:sz="6" w:space="0" w:color="990000"/>
            <w:bottom w:val="single" w:sz="6" w:space="0" w:color="990000"/>
            <w:right w:val="single" w:sz="6" w:space="0" w:color="990000"/>
          </w:divBdr>
          <w:divsChild>
            <w:div w:id="1701473054">
              <w:marLeft w:val="0"/>
              <w:marRight w:val="0"/>
              <w:marTop w:val="0"/>
              <w:marBottom w:val="0"/>
              <w:divBdr>
                <w:top w:val="none" w:sz="0" w:space="0" w:color="auto"/>
                <w:left w:val="none" w:sz="0" w:space="0" w:color="auto"/>
                <w:bottom w:val="none" w:sz="0" w:space="0" w:color="auto"/>
                <w:right w:val="none" w:sz="0" w:space="0" w:color="auto"/>
              </w:divBdr>
              <w:divsChild>
                <w:div w:id="1658000711">
                  <w:marLeft w:val="408"/>
                  <w:marRight w:val="0"/>
                  <w:marTop w:val="0"/>
                  <w:marBottom w:val="0"/>
                  <w:divBdr>
                    <w:top w:val="none" w:sz="0" w:space="0" w:color="auto"/>
                    <w:left w:val="none" w:sz="0" w:space="0" w:color="auto"/>
                    <w:bottom w:val="none" w:sz="0" w:space="0" w:color="auto"/>
                    <w:right w:val="none" w:sz="0" w:space="0" w:color="auto"/>
                  </w:divBdr>
                  <w:divsChild>
                    <w:div w:id="157380670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398479511">
      <w:bodyDiv w:val="1"/>
      <w:marLeft w:val="0"/>
      <w:marRight w:val="0"/>
      <w:marTop w:val="0"/>
      <w:marBottom w:val="0"/>
      <w:divBdr>
        <w:top w:val="none" w:sz="0" w:space="0" w:color="auto"/>
        <w:left w:val="none" w:sz="0" w:space="0" w:color="auto"/>
        <w:bottom w:val="none" w:sz="0" w:space="0" w:color="auto"/>
        <w:right w:val="none" w:sz="0" w:space="0" w:color="auto"/>
      </w:divBdr>
      <w:divsChild>
        <w:div w:id="1765497367">
          <w:marLeft w:val="0"/>
          <w:marRight w:val="0"/>
          <w:marTop w:val="136"/>
          <w:marBottom w:val="136"/>
          <w:divBdr>
            <w:top w:val="single" w:sz="6" w:space="0" w:color="990000"/>
            <w:left w:val="single" w:sz="6" w:space="0" w:color="990000"/>
            <w:bottom w:val="single" w:sz="6" w:space="0" w:color="990000"/>
            <w:right w:val="single" w:sz="6" w:space="0" w:color="990000"/>
          </w:divBdr>
          <w:divsChild>
            <w:div w:id="2029410533">
              <w:marLeft w:val="0"/>
              <w:marRight w:val="0"/>
              <w:marTop w:val="0"/>
              <w:marBottom w:val="0"/>
              <w:divBdr>
                <w:top w:val="none" w:sz="0" w:space="0" w:color="auto"/>
                <w:left w:val="none" w:sz="0" w:space="0" w:color="auto"/>
                <w:bottom w:val="none" w:sz="0" w:space="0" w:color="auto"/>
                <w:right w:val="none" w:sz="0" w:space="0" w:color="auto"/>
              </w:divBdr>
              <w:divsChild>
                <w:div w:id="1893466786">
                  <w:marLeft w:val="408"/>
                  <w:marRight w:val="0"/>
                  <w:marTop w:val="0"/>
                  <w:marBottom w:val="0"/>
                  <w:divBdr>
                    <w:top w:val="none" w:sz="0" w:space="0" w:color="auto"/>
                    <w:left w:val="none" w:sz="0" w:space="0" w:color="auto"/>
                    <w:bottom w:val="none" w:sz="0" w:space="0" w:color="auto"/>
                    <w:right w:val="none" w:sz="0" w:space="0" w:color="auto"/>
                  </w:divBdr>
                  <w:divsChild>
                    <w:div w:id="134069965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488545503">
      <w:bodyDiv w:val="1"/>
      <w:marLeft w:val="0"/>
      <w:marRight w:val="0"/>
      <w:marTop w:val="0"/>
      <w:marBottom w:val="0"/>
      <w:divBdr>
        <w:top w:val="none" w:sz="0" w:space="0" w:color="auto"/>
        <w:left w:val="none" w:sz="0" w:space="0" w:color="auto"/>
        <w:bottom w:val="none" w:sz="0" w:space="0" w:color="auto"/>
        <w:right w:val="none" w:sz="0" w:space="0" w:color="auto"/>
      </w:divBdr>
      <w:divsChild>
        <w:div w:id="1203246798">
          <w:marLeft w:val="0"/>
          <w:marRight w:val="0"/>
          <w:marTop w:val="136"/>
          <w:marBottom w:val="136"/>
          <w:divBdr>
            <w:top w:val="single" w:sz="6" w:space="0" w:color="990000"/>
            <w:left w:val="single" w:sz="6" w:space="0" w:color="990000"/>
            <w:bottom w:val="single" w:sz="6" w:space="0" w:color="990000"/>
            <w:right w:val="single" w:sz="6" w:space="0" w:color="990000"/>
          </w:divBdr>
          <w:divsChild>
            <w:div w:id="1984236857">
              <w:marLeft w:val="0"/>
              <w:marRight w:val="0"/>
              <w:marTop w:val="0"/>
              <w:marBottom w:val="0"/>
              <w:divBdr>
                <w:top w:val="none" w:sz="0" w:space="0" w:color="auto"/>
                <w:left w:val="none" w:sz="0" w:space="0" w:color="auto"/>
                <w:bottom w:val="none" w:sz="0" w:space="0" w:color="auto"/>
                <w:right w:val="none" w:sz="0" w:space="0" w:color="auto"/>
              </w:divBdr>
              <w:divsChild>
                <w:div w:id="630283123">
                  <w:marLeft w:val="408"/>
                  <w:marRight w:val="0"/>
                  <w:marTop w:val="0"/>
                  <w:marBottom w:val="0"/>
                  <w:divBdr>
                    <w:top w:val="none" w:sz="0" w:space="0" w:color="auto"/>
                    <w:left w:val="none" w:sz="0" w:space="0" w:color="auto"/>
                    <w:bottom w:val="none" w:sz="0" w:space="0" w:color="auto"/>
                    <w:right w:val="none" w:sz="0" w:space="0" w:color="auto"/>
                  </w:divBdr>
                  <w:divsChild>
                    <w:div w:id="171411668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514221035">
      <w:bodyDiv w:val="1"/>
      <w:marLeft w:val="0"/>
      <w:marRight w:val="0"/>
      <w:marTop w:val="0"/>
      <w:marBottom w:val="0"/>
      <w:divBdr>
        <w:top w:val="none" w:sz="0" w:space="0" w:color="auto"/>
        <w:left w:val="none" w:sz="0" w:space="0" w:color="auto"/>
        <w:bottom w:val="none" w:sz="0" w:space="0" w:color="auto"/>
        <w:right w:val="none" w:sz="0" w:space="0" w:color="auto"/>
      </w:divBdr>
      <w:divsChild>
        <w:div w:id="23992772">
          <w:marLeft w:val="0"/>
          <w:marRight w:val="0"/>
          <w:marTop w:val="0"/>
          <w:marBottom w:val="0"/>
          <w:divBdr>
            <w:top w:val="none" w:sz="0" w:space="0" w:color="auto"/>
            <w:left w:val="none" w:sz="0" w:space="0" w:color="auto"/>
            <w:bottom w:val="none" w:sz="0" w:space="0" w:color="auto"/>
            <w:right w:val="none" w:sz="0" w:space="0" w:color="auto"/>
          </w:divBdr>
        </w:div>
        <w:div w:id="212621747">
          <w:marLeft w:val="0"/>
          <w:marRight w:val="0"/>
          <w:marTop w:val="0"/>
          <w:marBottom w:val="0"/>
          <w:divBdr>
            <w:top w:val="none" w:sz="0" w:space="0" w:color="auto"/>
            <w:left w:val="none" w:sz="0" w:space="0" w:color="auto"/>
            <w:bottom w:val="none" w:sz="0" w:space="0" w:color="auto"/>
            <w:right w:val="none" w:sz="0" w:space="0" w:color="auto"/>
          </w:divBdr>
        </w:div>
        <w:div w:id="215361409">
          <w:marLeft w:val="0"/>
          <w:marRight w:val="0"/>
          <w:marTop w:val="0"/>
          <w:marBottom w:val="0"/>
          <w:divBdr>
            <w:top w:val="none" w:sz="0" w:space="0" w:color="auto"/>
            <w:left w:val="none" w:sz="0" w:space="0" w:color="auto"/>
            <w:bottom w:val="none" w:sz="0" w:space="0" w:color="auto"/>
            <w:right w:val="none" w:sz="0" w:space="0" w:color="auto"/>
          </w:divBdr>
        </w:div>
        <w:div w:id="591358651">
          <w:marLeft w:val="0"/>
          <w:marRight w:val="0"/>
          <w:marTop w:val="0"/>
          <w:marBottom w:val="0"/>
          <w:divBdr>
            <w:top w:val="none" w:sz="0" w:space="0" w:color="auto"/>
            <w:left w:val="none" w:sz="0" w:space="0" w:color="auto"/>
            <w:bottom w:val="none" w:sz="0" w:space="0" w:color="auto"/>
            <w:right w:val="none" w:sz="0" w:space="0" w:color="auto"/>
          </w:divBdr>
        </w:div>
        <w:div w:id="1146511540">
          <w:marLeft w:val="0"/>
          <w:marRight w:val="0"/>
          <w:marTop w:val="0"/>
          <w:marBottom w:val="0"/>
          <w:divBdr>
            <w:top w:val="none" w:sz="0" w:space="0" w:color="auto"/>
            <w:left w:val="none" w:sz="0" w:space="0" w:color="auto"/>
            <w:bottom w:val="none" w:sz="0" w:space="0" w:color="auto"/>
            <w:right w:val="none" w:sz="0" w:space="0" w:color="auto"/>
          </w:divBdr>
        </w:div>
        <w:div w:id="1633975120">
          <w:marLeft w:val="0"/>
          <w:marRight w:val="0"/>
          <w:marTop w:val="0"/>
          <w:marBottom w:val="0"/>
          <w:divBdr>
            <w:top w:val="none" w:sz="0" w:space="0" w:color="auto"/>
            <w:left w:val="none" w:sz="0" w:space="0" w:color="auto"/>
            <w:bottom w:val="none" w:sz="0" w:space="0" w:color="auto"/>
            <w:right w:val="none" w:sz="0" w:space="0" w:color="auto"/>
          </w:divBdr>
          <w:divsChild>
            <w:div w:id="496772414">
              <w:marLeft w:val="0"/>
              <w:marRight w:val="0"/>
              <w:marTop w:val="0"/>
              <w:marBottom w:val="0"/>
              <w:divBdr>
                <w:top w:val="none" w:sz="0" w:space="0" w:color="auto"/>
                <w:left w:val="none" w:sz="0" w:space="0" w:color="auto"/>
                <w:bottom w:val="none" w:sz="0" w:space="0" w:color="auto"/>
                <w:right w:val="none" w:sz="0" w:space="0" w:color="auto"/>
              </w:divBdr>
            </w:div>
            <w:div w:id="569849161">
              <w:marLeft w:val="0"/>
              <w:marRight w:val="0"/>
              <w:marTop w:val="0"/>
              <w:marBottom w:val="0"/>
              <w:divBdr>
                <w:top w:val="none" w:sz="0" w:space="0" w:color="auto"/>
                <w:left w:val="none" w:sz="0" w:space="0" w:color="auto"/>
                <w:bottom w:val="none" w:sz="0" w:space="0" w:color="auto"/>
                <w:right w:val="none" w:sz="0" w:space="0" w:color="auto"/>
              </w:divBdr>
            </w:div>
            <w:div w:id="1293632494">
              <w:marLeft w:val="0"/>
              <w:marRight w:val="0"/>
              <w:marTop w:val="0"/>
              <w:marBottom w:val="0"/>
              <w:divBdr>
                <w:top w:val="none" w:sz="0" w:space="0" w:color="auto"/>
                <w:left w:val="none" w:sz="0" w:space="0" w:color="auto"/>
                <w:bottom w:val="none" w:sz="0" w:space="0" w:color="auto"/>
                <w:right w:val="none" w:sz="0" w:space="0" w:color="auto"/>
              </w:divBdr>
            </w:div>
            <w:div w:id="1542741106">
              <w:marLeft w:val="0"/>
              <w:marRight w:val="0"/>
              <w:marTop w:val="0"/>
              <w:marBottom w:val="0"/>
              <w:divBdr>
                <w:top w:val="none" w:sz="0" w:space="0" w:color="auto"/>
                <w:left w:val="none" w:sz="0" w:space="0" w:color="auto"/>
                <w:bottom w:val="none" w:sz="0" w:space="0" w:color="auto"/>
                <w:right w:val="none" w:sz="0" w:space="0" w:color="auto"/>
              </w:divBdr>
            </w:div>
            <w:div w:id="1612278340">
              <w:marLeft w:val="0"/>
              <w:marRight w:val="0"/>
              <w:marTop w:val="0"/>
              <w:marBottom w:val="0"/>
              <w:divBdr>
                <w:top w:val="none" w:sz="0" w:space="0" w:color="auto"/>
                <w:left w:val="none" w:sz="0" w:space="0" w:color="auto"/>
                <w:bottom w:val="none" w:sz="0" w:space="0" w:color="auto"/>
                <w:right w:val="none" w:sz="0" w:space="0" w:color="auto"/>
              </w:divBdr>
              <w:divsChild>
                <w:div w:id="273906156">
                  <w:marLeft w:val="0"/>
                  <w:marRight w:val="0"/>
                  <w:marTop w:val="0"/>
                  <w:marBottom w:val="0"/>
                  <w:divBdr>
                    <w:top w:val="none" w:sz="0" w:space="0" w:color="auto"/>
                    <w:left w:val="none" w:sz="0" w:space="0" w:color="auto"/>
                    <w:bottom w:val="none" w:sz="0" w:space="0" w:color="auto"/>
                    <w:right w:val="none" w:sz="0" w:space="0" w:color="auto"/>
                  </w:divBdr>
                </w:div>
                <w:div w:id="286812036">
                  <w:marLeft w:val="0"/>
                  <w:marRight w:val="0"/>
                  <w:marTop w:val="0"/>
                  <w:marBottom w:val="0"/>
                  <w:divBdr>
                    <w:top w:val="none" w:sz="0" w:space="0" w:color="auto"/>
                    <w:left w:val="none" w:sz="0" w:space="0" w:color="auto"/>
                    <w:bottom w:val="none" w:sz="0" w:space="0" w:color="auto"/>
                    <w:right w:val="none" w:sz="0" w:space="0" w:color="auto"/>
                  </w:divBdr>
                  <w:divsChild>
                    <w:div w:id="255021326">
                      <w:marLeft w:val="0"/>
                      <w:marRight w:val="0"/>
                      <w:marTop w:val="0"/>
                      <w:marBottom w:val="0"/>
                      <w:divBdr>
                        <w:top w:val="none" w:sz="0" w:space="0" w:color="auto"/>
                        <w:left w:val="none" w:sz="0" w:space="0" w:color="auto"/>
                        <w:bottom w:val="none" w:sz="0" w:space="0" w:color="auto"/>
                        <w:right w:val="none" w:sz="0" w:space="0" w:color="auto"/>
                      </w:divBdr>
                    </w:div>
                    <w:div w:id="767040818">
                      <w:marLeft w:val="0"/>
                      <w:marRight w:val="0"/>
                      <w:marTop w:val="0"/>
                      <w:marBottom w:val="0"/>
                      <w:divBdr>
                        <w:top w:val="none" w:sz="0" w:space="0" w:color="auto"/>
                        <w:left w:val="none" w:sz="0" w:space="0" w:color="auto"/>
                        <w:bottom w:val="none" w:sz="0" w:space="0" w:color="auto"/>
                        <w:right w:val="none" w:sz="0" w:space="0" w:color="auto"/>
                      </w:divBdr>
                    </w:div>
                    <w:div w:id="1124156428">
                      <w:marLeft w:val="0"/>
                      <w:marRight w:val="0"/>
                      <w:marTop w:val="0"/>
                      <w:marBottom w:val="0"/>
                      <w:divBdr>
                        <w:top w:val="none" w:sz="0" w:space="0" w:color="auto"/>
                        <w:left w:val="none" w:sz="0" w:space="0" w:color="auto"/>
                        <w:bottom w:val="none" w:sz="0" w:space="0" w:color="auto"/>
                        <w:right w:val="none" w:sz="0" w:space="0" w:color="auto"/>
                      </w:divBdr>
                    </w:div>
                  </w:divsChild>
                </w:div>
                <w:div w:id="306326116">
                  <w:marLeft w:val="0"/>
                  <w:marRight w:val="0"/>
                  <w:marTop w:val="0"/>
                  <w:marBottom w:val="0"/>
                  <w:divBdr>
                    <w:top w:val="none" w:sz="0" w:space="0" w:color="auto"/>
                    <w:left w:val="none" w:sz="0" w:space="0" w:color="auto"/>
                    <w:bottom w:val="none" w:sz="0" w:space="0" w:color="auto"/>
                    <w:right w:val="none" w:sz="0" w:space="0" w:color="auto"/>
                  </w:divBdr>
                </w:div>
                <w:div w:id="1063211616">
                  <w:marLeft w:val="0"/>
                  <w:marRight w:val="0"/>
                  <w:marTop w:val="0"/>
                  <w:marBottom w:val="0"/>
                  <w:divBdr>
                    <w:top w:val="none" w:sz="0" w:space="0" w:color="auto"/>
                    <w:left w:val="none" w:sz="0" w:space="0" w:color="auto"/>
                    <w:bottom w:val="none" w:sz="0" w:space="0" w:color="auto"/>
                    <w:right w:val="none" w:sz="0" w:space="0" w:color="auto"/>
                  </w:divBdr>
                </w:div>
                <w:div w:id="1114787390">
                  <w:marLeft w:val="0"/>
                  <w:marRight w:val="0"/>
                  <w:marTop w:val="0"/>
                  <w:marBottom w:val="0"/>
                  <w:divBdr>
                    <w:top w:val="none" w:sz="0" w:space="0" w:color="auto"/>
                    <w:left w:val="none" w:sz="0" w:space="0" w:color="auto"/>
                    <w:bottom w:val="none" w:sz="0" w:space="0" w:color="auto"/>
                    <w:right w:val="none" w:sz="0" w:space="0" w:color="auto"/>
                  </w:divBdr>
                </w:div>
                <w:div w:id="1176916941">
                  <w:marLeft w:val="0"/>
                  <w:marRight w:val="0"/>
                  <w:marTop w:val="0"/>
                  <w:marBottom w:val="0"/>
                  <w:divBdr>
                    <w:top w:val="none" w:sz="0" w:space="0" w:color="auto"/>
                    <w:left w:val="none" w:sz="0" w:space="0" w:color="auto"/>
                    <w:bottom w:val="none" w:sz="0" w:space="0" w:color="auto"/>
                    <w:right w:val="none" w:sz="0" w:space="0" w:color="auto"/>
                  </w:divBdr>
                </w:div>
                <w:div w:id="13346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146">
          <w:marLeft w:val="0"/>
          <w:marRight w:val="0"/>
          <w:marTop w:val="0"/>
          <w:marBottom w:val="0"/>
          <w:divBdr>
            <w:top w:val="none" w:sz="0" w:space="0" w:color="auto"/>
            <w:left w:val="none" w:sz="0" w:space="0" w:color="auto"/>
            <w:bottom w:val="none" w:sz="0" w:space="0" w:color="auto"/>
            <w:right w:val="none" w:sz="0" w:space="0" w:color="auto"/>
          </w:divBdr>
          <w:divsChild>
            <w:div w:id="532108767">
              <w:marLeft w:val="0"/>
              <w:marRight w:val="0"/>
              <w:marTop w:val="0"/>
              <w:marBottom w:val="0"/>
              <w:divBdr>
                <w:top w:val="none" w:sz="0" w:space="0" w:color="auto"/>
                <w:left w:val="none" w:sz="0" w:space="0" w:color="auto"/>
                <w:bottom w:val="none" w:sz="0" w:space="0" w:color="auto"/>
                <w:right w:val="none" w:sz="0" w:space="0" w:color="auto"/>
              </w:divBdr>
            </w:div>
            <w:div w:id="819612056">
              <w:marLeft w:val="0"/>
              <w:marRight w:val="0"/>
              <w:marTop w:val="0"/>
              <w:marBottom w:val="0"/>
              <w:divBdr>
                <w:top w:val="none" w:sz="0" w:space="0" w:color="auto"/>
                <w:left w:val="none" w:sz="0" w:space="0" w:color="auto"/>
                <w:bottom w:val="none" w:sz="0" w:space="0" w:color="auto"/>
                <w:right w:val="none" w:sz="0" w:space="0" w:color="auto"/>
              </w:divBdr>
            </w:div>
            <w:div w:id="2138142709">
              <w:marLeft w:val="0"/>
              <w:marRight w:val="0"/>
              <w:marTop w:val="0"/>
              <w:marBottom w:val="0"/>
              <w:divBdr>
                <w:top w:val="none" w:sz="0" w:space="0" w:color="auto"/>
                <w:left w:val="none" w:sz="0" w:space="0" w:color="auto"/>
                <w:bottom w:val="none" w:sz="0" w:space="0" w:color="auto"/>
                <w:right w:val="none" w:sz="0" w:space="0" w:color="auto"/>
              </w:divBdr>
            </w:div>
          </w:divsChild>
        </w:div>
        <w:div w:id="1777142078">
          <w:marLeft w:val="0"/>
          <w:marRight w:val="0"/>
          <w:marTop w:val="0"/>
          <w:marBottom w:val="0"/>
          <w:divBdr>
            <w:top w:val="none" w:sz="0" w:space="0" w:color="auto"/>
            <w:left w:val="none" w:sz="0" w:space="0" w:color="auto"/>
            <w:bottom w:val="none" w:sz="0" w:space="0" w:color="auto"/>
            <w:right w:val="none" w:sz="0" w:space="0" w:color="auto"/>
          </w:divBdr>
        </w:div>
        <w:div w:id="1918662150">
          <w:marLeft w:val="0"/>
          <w:marRight w:val="0"/>
          <w:marTop w:val="0"/>
          <w:marBottom w:val="0"/>
          <w:divBdr>
            <w:top w:val="none" w:sz="0" w:space="0" w:color="auto"/>
            <w:left w:val="none" w:sz="0" w:space="0" w:color="auto"/>
            <w:bottom w:val="none" w:sz="0" w:space="0" w:color="auto"/>
            <w:right w:val="none" w:sz="0" w:space="0" w:color="auto"/>
          </w:divBdr>
        </w:div>
        <w:div w:id="2105371779">
          <w:marLeft w:val="0"/>
          <w:marRight w:val="0"/>
          <w:marTop w:val="0"/>
          <w:marBottom w:val="0"/>
          <w:divBdr>
            <w:top w:val="none" w:sz="0" w:space="0" w:color="auto"/>
            <w:left w:val="none" w:sz="0" w:space="0" w:color="auto"/>
            <w:bottom w:val="none" w:sz="0" w:space="0" w:color="auto"/>
            <w:right w:val="none" w:sz="0" w:space="0" w:color="auto"/>
          </w:divBdr>
        </w:div>
      </w:divsChild>
    </w:div>
    <w:div w:id="1572734513">
      <w:bodyDiv w:val="1"/>
      <w:marLeft w:val="0"/>
      <w:marRight w:val="0"/>
      <w:marTop w:val="0"/>
      <w:marBottom w:val="0"/>
      <w:divBdr>
        <w:top w:val="none" w:sz="0" w:space="0" w:color="auto"/>
        <w:left w:val="none" w:sz="0" w:space="0" w:color="auto"/>
        <w:bottom w:val="none" w:sz="0" w:space="0" w:color="auto"/>
        <w:right w:val="none" w:sz="0" w:space="0" w:color="auto"/>
      </w:divBdr>
      <w:divsChild>
        <w:div w:id="857086480">
          <w:marLeft w:val="0"/>
          <w:marRight w:val="0"/>
          <w:marTop w:val="136"/>
          <w:marBottom w:val="136"/>
          <w:divBdr>
            <w:top w:val="single" w:sz="6" w:space="0" w:color="990000"/>
            <w:left w:val="single" w:sz="6" w:space="0" w:color="990000"/>
            <w:bottom w:val="single" w:sz="6" w:space="0" w:color="990000"/>
            <w:right w:val="single" w:sz="6" w:space="0" w:color="990000"/>
          </w:divBdr>
          <w:divsChild>
            <w:div w:id="587425447">
              <w:marLeft w:val="0"/>
              <w:marRight w:val="0"/>
              <w:marTop w:val="0"/>
              <w:marBottom w:val="0"/>
              <w:divBdr>
                <w:top w:val="none" w:sz="0" w:space="0" w:color="auto"/>
                <w:left w:val="none" w:sz="0" w:space="0" w:color="auto"/>
                <w:bottom w:val="none" w:sz="0" w:space="0" w:color="auto"/>
                <w:right w:val="none" w:sz="0" w:space="0" w:color="auto"/>
              </w:divBdr>
              <w:divsChild>
                <w:div w:id="1920626863">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981">
      <w:bodyDiv w:val="1"/>
      <w:marLeft w:val="0"/>
      <w:marRight w:val="0"/>
      <w:marTop w:val="0"/>
      <w:marBottom w:val="0"/>
      <w:divBdr>
        <w:top w:val="none" w:sz="0" w:space="0" w:color="auto"/>
        <w:left w:val="none" w:sz="0" w:space="0" w:color="auto"/>
        <w:bottom w:val="none" w:sz="0" w:space="0" w:color="auto"/>
        <w:right w:val="none" w:sz="0" w:space="0" w:color="auto"/>
      </w:divBdr>
      <w:divsChild>
        <w:div w:id="1341809460">
          <w:marLeft w:val="0"/>
          <w:marRight w:val="0"/>
          <w:marTop w:val="136"/>
          <w:marBottom w:val="136"/>
          <w:divBdr>
            <w:top w:val="single" w:sz="6" w:space="0" w:color="990000"/>
            <w:left w:val="single" w:sz="6" w:space="0" w:color="990000"/>
            <w:bottom w:val="single" w:sz="6" w:space="0" w:color="990000"/>
            <w:right w:val="single" w:sz="6" w:space="0" w:color="990000"/>
          </w:divBdr>
          <w:divsChild>
            <w:div w:id="367730669">
              <w:marLeft w:val="0"/>
              <w:marRight w:val="0"/>
              <w:marTop w:val="0"/>
              <w:marBottom w:val="0"/>
              <w:divBdr>
                <w:top w:val="none" w:sz="0" w:space="0" w:color="auto"/>
                <w:left w:val="none" w:sz="0" w:space="0" w:color="auto"/>
                <w:bottom w:val="none" w:sz="0" w:space="0" w:color="auto"/>
                <w:right w:val="none" w:sz="0" w:space="0" w:color="auto"/>
              </w:divBdr>
              <w:divsChild>
                <w:div w:id="1122966677">
                  <w:marLeft w:val="408"/>
                  <w:marRight w:val="0"/>
                  <w:marTop w:val="0"/>
                  <w:marBottom w:val="0"/>
                  <w:divBdr>
                    <w:top w:val="none" w:sz="0" w:space="0" w:color="auto"/>
                    <w:left w:val="none" w:sz="0" w:space="0" w:color="auto"/>
                    <w:bottom w:val="none" w:sz="0" w:space="0" w:color="auto"/>
                    <w:right w:val="none" w:sz="0" w:space="0" w:color="auto"/>
                  </w:divBdr>
                  <w:divsChild>
                    <w:div w:id="204099631">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928344849">
      <w:bodyDiv w:val="1"/>
      <w:marLeft w:val="0"/>
      <w:marRight w:val="0"/>
      <w:marTop w:val="0"/>
      <w:marBottom w:val="0"/>
      <w:divBdr>
        <w:top w:val="none" w:sz="0" w:space="0" w:color="auto"/>
        <w:left w:val="none" w:sz="0" w:space="0" w:color="auto"/>
        <w:bottom w:val="none" w:sz="0" w:space="0" w:color="auto"/>
        <w:right w:val="none" w:sz="0" w:space="0" w:color="auto"/>
      </w:divBdr>
      <w:divsChild>
        <w:div w:id="132992541">
          <w:marLeft w:val="0"/>
          <w:marRight w:val="0"/>
          <w:marTop w:val="0"/>
          <w:marBottom w:val="0"/>
          <w:divBdr>
            <w:top w:val="none" w:sz="0" w:space="0" w:color="auto"/>
            <w:left w:val="none" w:sz="0" w:space="0" w:color="auto"/>
            <w:bottom w:val="none" w:sz="0" w:space="0" w:color="auto"/>
            <w:right w:val="none" w:sz="0" w:space="0" w:color="auto"/>
          </w:divBdr>
        </w:div>
        <w:div w:id="334578152">
          <w:marLeft w:val="0"/>
          <w:marRight w:val="0"/>
          <w:marTop w:val="0"/>
          <w:marBottom w:val="0"/>
          <w:divBdr>
            <w:top w:val="none" w:sz="0" w:space="0" w:color="auto"/>
            <w:left w:val="none" w:sz="0" w:space="0" w:color="auto"/>
            <w:bottom w:val="none" w:sz="0" w:space="0" w:color="auto"/>
            <w:right w:val="none" w:sz="0" w:space="0" w:color="auto"/>
          </w:divBdr>
        </w:div>
        <w:div w:id="726298797">
          <w:marLeft w:val="0"/>
          <w:marRight w:val="0"/>
          <w:marTop w:val="0"/>
          <w:marBottom w:val="0"/>
          <w:divBdr>
            <w:top w:val="none" w:sz="0" w:space="0" w:color="auto"/>
            <w:left w:val="none" w:sz="0" w:space="0" w:color="auto"/>
            <w:bottom w:val="none" w:sz="0" w:space="0" w:color="auto"/>
            <w:right w:val="none" w:sz="0" w:space="0" w:color="auto"/>
          </w:divBdr>
        </w:div>
        <w:div w:id="760492376">
          <w:marLeft w:val="0"/>
          <w:marRight w:val="0"/>
          <w:marTop w:val="0"/>
          <w:marBottom w:val="0"/>
          <w:divBdr>
            <w:top w:val="none" w:sz="0" w:space="0" w:color="auto"/>
            <w:left w:val="none" w:sz="0" w:space="0" w:color="auto"/>
            <w:bottom w:val="none" w:sz="0" w:space="0" w:color="auto"/>
            <w:right w:val="none" w:sz="0" w:space="0" w:color="auto"/>
          </w:divBdr>
        </w:div>
        <w:div w:id="823157189">
          <w:marLeft w:val="0"/>
          <w:marRight w:val="0"/>
          <w:marTop w:val="0"/>
          <w:marBottom w:val="0"/>
          <w:divBdr>
            <w:top w:val="none" w:sz="0" w:space="0" w:color="auto"/>
            <w:left w:val="none" w:sz="0" w:space="0" w:color="auto"/>
            <w:bottom w:val="none" w:sz="0" w:space="0" w:color="auto"/>
            <w:right w:val="none" w:sz="0" w:space="0" w:color="auto"/>
          </w:divBdr>
        </w:div>
        <w:div w:id="936837151">
          <w:marLeft w:val="0"/>
          <w:marRight w:val="0"/>
          <w:marTop w:val="0"/>
          <w:marBottom w:val="0"/>
          <w:divBdr>
            <w:top w:val="none" w:sz="0" w:space="0" w:color="auto"/>
            <w:left w:val="none" w:sz="0" w:space="0" w:color="auto"/>
            <w:bottom w:val="none" w:sz="0" w:space="0" w:color="auto"/>
            <w:right w:val="none" w:sz="0" w:space="0" w:color="auto"/>
          </w:divBdr>
        </w:div>
        <w:div w:id="1074626090">
          <w:marLeft w:val="0"/>
          <w:marRight w:val="0"/>
          <w:marTop w:val="0"/>
          <w:marBottom w:val="0"/>
          <w:divBdr>
            <w:top w:val="none" w:sz="0" w:space="0" w:color="auto"/>
            <w:left w:val="none" w:sz="0" w:space="0" w:color="auto"/>
            <w:bottom w:val="none" w:sz="0" w:space="0" w:color="auto"/>
            <w:right w:val="none" w:sz="0" w:space="0" w:color="auto"/>
          </w:divBdr>
        </w:div>
        <w:div w:id="1325207254">
          <w:marLeft w:val="0"/>
          <w:marRight w:val="0"/>
          <w:marTop w:val="0"/>
          <w:marBottom w:val="0"/>
          <w:divBdr>
            <w:top w:val="none" w:sz="0" w:space="0" w:color="auto"/>
            <w:left w:val="none" w:sz="0" w:space="0" w:color="auto"/>
            <w:bottom w:val="none" w:sz="0" w:space="0" w:color="auto"/>
            <w:right w:val="none" w:sz="0" w:space="0" w:color="auto"/>
          </w:divBdr>
        </w:div>
        <w:div w:id="1376392292">
          <w:marLeft w:val="0"/>
          <w:marRight w:val="0"/>
          <w:marTop w:val="0"/>
          <w:marBottom w:val="0"/>
          <w:divBdr>
            <w:top w:val="none" w:sz="0" w:space="0" w:color="auto"/>
            <w:left w:val="none" w:sz="0" w:space="0" w:color="auto"/>
            <w:bottom w:val="none" w:sz="0" w:space="0" w:color="auto"/>
            <w:right w:val="none" w:sz="0" w:space="0" w:color="auto"/>
          </w:divBdr>
        </w:div>
        <w:div w:id="1829396035">
          <w:marLeft w:val="0"/>
          <w:marRight w:val="0"/>
          <w:marTop w:val="0"/>
          <w:marBottom w:val="0"/>
          <w:divBdr>
            <w:top w:val="none" w:sz="0" w:space="0" w:color="auto"/>
            <w:left w:val="none" w:sz="0" w:space="0" w:color="auto"/>
            <w:bottom w:val="none" w:sz="0" w:space="0" w:color="auto"/>
            <w:right w:val="none" w:sz="0" w:space="0" w:color="auto"/>
          </w:divBdr>
        </w:div>
      </w:divsChild>
    </w:div>
    <w:div w:id="1972131311">
      <w:bodyDiv w:val="1"/>
      <w:marLeft w:val="0"/>
      <w:marRight w:val="0"/>
      <w:marTop w:val="0"/>
      <w:marBottom w:val="0"/>
      <w:divBdr>
        <w:top w:val="none" w:sz="0" w:space="0" w:color="auto"/>
        <w:left w:val="none" w:sz="0" w:space="0" w:color="auto"/>
        <w:bottom w:val="none" w:sz="0" w:space="0" w:color="auto"/>
        <w:right w:val="none" w:sz="0" w:space="0" w:color="auto"/>
      </w:divBdr>
      <w:divsChild>
        <w:div w:id="555237187">
          <w:marLeft w:val="0"/>
          <w:marRight w:val="0"/>
          <w:marTop w:val="136"/>
          <w:marBottom w:val="136"/>
          <w:divBdr>
            <w:top w:val="single" w:sz="6" w:space="0" w:color="990000"/>
            <w:left w:val="single" w:sz="6" w:space="0" w:color="990000"/>
            <w:bottom w:val="single" w:sz="6" w:space="0" w:color="990000"/>
            <w:right w:val="single" w:sz="6" w:space="0" w:color="990000"/>
          </w:divBdr>
          <w:divsChild>
            <w:div w:id="2016686738">
              <w:marLeft w:val="0"/>
              <w:marRight w:val="0"/>
              <w:marTop w:val="0"/>
              <w:marBottom w:val="0"/>
              <w:divBdr>
                <w:top w:val="none" w:sz="0" w:space="0" w:color="auto"/>
                <w:left w:val="none" w:sz="0" w:space="0" w:color="auto"/>
                <w:bottom w:val="none" w:sz="0" w:space="0" w:color="auto"/>
                <w:right w:val="none" w:sz="0" w:space="0" w:color="auto"/>
              </w:divBdr>
              <w:divsChild>
                <w:div w:id="189729989">
                  <w:marLeft w:val="408"/>
                  <w:marRight w:val="0"/>
                  <w:marTop w:val="0"/>
                  <w:marBottom w:val="0"/>
                  <w:divBdr>
                    <w:top w:val="none" w:sz="0" w:space="0" w:color="auto"/>
                    <w:left w:val="none" w:sz="0" w:space="0" w:color="auto"/>
                    <w:bottom w:val="none" w:sz="0" w:space="0" w:color="auto"/>
                    <w:right w:val="none" w:sz="0" w:space="0" w:color="auto"/>
                  </w:divBdr>
                  <w:divsChild>
                    <w:div w:id="171541985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BDD9-851E-4D69-BE6A-F00F860E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22</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Calhoun County School District</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pittsk</dc:creator>
  <cp:keywords/>
  <cp:lastModifiedBy>user</cp:lastModifiedBy>
  <cp:revision>4</cp:revision>
  <cp:lastPrinted>2016-11-07T16:53:00Z</cp:lastPrinted>
  <dcterms:created xsi:type="dcterms:W3CDTF">2016-10-28T21:14:00Z</dcterms:created>
  <dcterms:modified xsi:type="dcterms:W3CDTF">2016-11-07T21:04:00Z</dcterms:modified>
</cp:coreProperties>
</file>